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CF" w:rsidRDefault="00E37507">
      <w:pPr>
        <w:pStyle w:val="20"/>
        <w:framePr w:w="10646" w:h="1324" w:hRule="exact" w:wrap="none" w:vAnchor="page" w:hAnchor="page" w:x="840" w:y="651"/>
        <w:shd w:val="clear" w:color="auto" w:fill="auto"/>
        <w:spacing w:after="0"/>
        <w:ind w:left="6400"/>
      </w:pPr>
      <w:r>
        <w:t>Приложение к приказу от 30.03.2023</w:t>
      </w:r>
      <w:r>
        <w:br/>
        <w:t>года №</w:t>
      </w:r>
      <w:r w:rsidR="002E5AE8">
        <w:t xml:space="preserve">     </w:t>
      </w:r>
      <w:r>
        <w:t xml:space="preserve"> «Об организации работы по</w:t>
      </w:r>
      <w:r>
        <w:br/>
        <w:t>введению федеральных основных</w:t>
      </w:r>
      <w:r>
        <w:br/>
        <w:t>образовательных программ»</w:t>
      </w:r>
    </w:p>
    <w:p w:rsidR="00F706CF" w:rsidRDefault="00E37507">
      <w:pPr>
        <w:pStyle w:val="20"/>
        <w:framePr w:w="10646" w:h="950" w:hRule="exact" w:wrap="none" w:vAnchor="page" w:hAnchor="page" w:x="840" w:y="2207"/>
        <w:shd w:val="clear" w:color="auto" w:fill="auto"/>
        <w:spacing w:after="0" w:line="298" w:lineRule="exact"/>
        <w:ind w:left="4680"/>
      </w:pPr>
      <w:r>
        <w:t>ПЛАН-ГРАФИК</w:t>
      </w:r>
    </w:p>
    <w:p w:rsidR="00F706CF" w:rsidRDefault="00E37507">
      <w:pPr>
        <w:pStyle w:val="10"/>
        <w:framePr w:w="10646" w:h="950" w:hRule="exact" w:wrap="none" w:vAnchor="page" w:hAnchor="page" w:x="840" w:y="2207"/>
        <w:shd w:val="clear" w:color="auto" w:fill="auto"/>
        <w:ind w:left="100"/>
      </w:pPr>
      <w:bookmarkStart w:id="0" w:name="bookmark0"/>
      <w:r>
        <w:t>мероприятий по введению федеральных основных общеобразовательных</w:t>
      </w:r>
      <w:r>
        <w:br/>
        <w:t xml:space="preserve">программ в </w:t>
      </w:r>
      <w:bookmarkEnd w:id="0"/>
      <w:r w:rsidR="002E5AE8">
        <w:t>МБОУ «</w:t>
      </w:r>
      <w:proofErr w:type="spellStart"/>
      <w:r w:rsidR="002E5AE8">
        <w:t>Черлакская</w:t>
      </w:r>
      <w:proofErr w:type="spellEnd"/>
      <w:r w:rsidR="002E5AE8">
        <w:t xml:space="preserve"> гимназия»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461"/>
        <w:gridCol w:w="1416"/>
        <w:gridCol w:w="1843"/>
        <w:gridCol w:w="3269"/>
      </w:tblGrid>
      <w:tr w:rsidR="00F706C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№</w:t>
            </w: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п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before="120" w:after="0" w:line="210" w:lineRule="exact"/>
              <w:ind w:left="180"/>
            </w:pPr>
            <w:r>
              <w:rPr>
                <w:rStyle w:val="2105pt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120" w:line="210" w:lineRule="exact"/>
              <w:ind w:left="160"/>
            </w:pPr>
            <w:r>
              <w:rPr>
                <w:rStyle w:val="2105pt"/>
              </w:rPr>
              <w:t>Ответственные</w:t>
            </w:r>
          </w:p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исполнители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Ожидаемые результаты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I. Организационно-управленческое обеспечение введения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Организация деятельности рабочей</w:t>
            </w:r>
            <w:r>
              <w:rPr>
                <w:rStyle w:val="2105pt"/>
              </w:rPr>
              <w:br/>
              <w:t>группы гимназии,</w:t>
            </w:r>
            <w:r>
              <w:rPr>
                <w:rStyle w:val="2105pt"/>
              </w:rPr>
              <w:br/>
              <w:t>координирующей введение и</w:t>
            </w:r>
            <w:r>
              <w:rPr>
                <w:rStyle w:val="2105pt"/>
              </w:rPr>
              <w:br/>
              <w:t>реализацию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Март 2023</w:t>
            </w:r>
            <w:r>
              <w:rPr>
                <w:rStyle w:val="2105pt"/>
              </w:rPr>
              <w:br/>
            </w:r>
            <w:r>
              <w:rPr>
                <w:rStyle w:val="2105pt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Определение механизмов</w:t>
            </w:r>
            <w:r>
              <w:rPr>
                <w:rStyle w:val="2105pt"/>
              </w:rPr>
              <w:br/>
              <w:t>управления процессом введения</w:t>
            </w:r>
            <w:r>
              <w:rPr>
                <w:rStyle w:val="2105pt"/>
              </w:rPr>
              <w:br/>
              <w:t>ФООП в гимназии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ind w:right="130"/>
              <w:jc w:val="both"/>
            </w:pPr>
            <w:r>
              <w:rPr>
                <w:rStyle w:val="2105pt"/>
              </w:rPr>
              <w:t>Определение функций</w:t>
            </w:r>
            <w:r>
              <w:rPr>
                <w:rStyle w:val="2105pt"/>
              </w:rPr>
              <w:br/>
              <w:t>ответственных лиц по вопросам</w:t>
            </w:r>
            <w:r>
              <w:rPr>
                <w:rStyle w:val="2105pt"/>
              </w:rPr>
              <w:br/>
              <w:t>введения ФООП в гимназии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Март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Составлен перечень</w:t>
            </w:r>
            <w:r>
              <w:rPr>
                <w:rStyle w:val="2105pt"/>
              </w:rPr>
              <w:br/>
              <w:t>ответственных лиц, определен</w:t>
            </w:r>
            <w:r>
              <w:rPr>
                <w:rStyle w:val="2105pt"/>
              </w:rPr>
              <w:br/>
              <w:t>их функционал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ind w:right="130"/>
            </w:pPr>
            <w:r>
              <w:rPr>
                <w:rStyle w:val="2105pt"/>
              </w:rPr>
              <w:t>Проведение совещаний при</w:t>
            </w:r>
            <w:r>
              <w:rPr>
                <w:rStyle w:val="2105pt"/>
              </w:rPr>
              <w:br/>
              <w:t>директоре по организационному и</w:t>
            </w:r>
            <w:r>
              <w:rPr>
                <w:rStyle w:val="2105pt"/>
              </w:rPr>
              <w:br/>
              <w:t>методическому сопровождению</w:t>
            </w:r>
            <w:r>
              <w:rPr>
                <w:rStyle w:val="2105pt"/>
              </w:rPr>
              <w:br/>
              <w:t>работ по введению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Апрель 2023</w:t>
            </w:r>
            <w:r>
              <w:rPr>
                <w:rStyle w:val="2105pt"/>
              </w:rPr>
              <w:br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Решение организационных и</w:t>
            </w:r>
            <w:r>
              <w:rPr>
                <w:rStyle w:val="2105pt"/>
              </w:rPr>
              <w:br/>
              <w:t>методических вопросов введения</w:t>
            </w:r>
            <w:r>
              <w:rPr>
                <w:rStyle w:val="2105pt"/>
              </w:rPr>
              <w:br/>
              <w:t>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45" w:lineRule="exact"/>
              <w:ind w:right="130"/>
              <w:jc w:val="both"/>
            </w:pPr>
            <w:r>
              <w:rPr>
                <w:rStyle w:val="2105pt"/>
              </w:rPr>
              <w:t>Проведение рабочих совещаний</w:t>
            </w:r>
            <w:r>
              <w:rPr>
                <w:rStyle w:val="2105pt"/>
              </w:rPr>
              <w:br/>
              <w:t xml:space="preserve">по вопросам </w:t>
            </w:r>
            <w:r>
              <w:rPr>
                <w:rStyle w:val="2105pt"/>
              </w:rPr>
              <w:t>введения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Апрель 2023</w:t>
            </w:r>
            <w:r>
              <w:rPr>
                <w:rStyle w:val="2105pt"/>
              </w:rPr>
              <w:br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Составлен перечень дефицитов</w:t>
            </w:r>
            <w:r>
              <w:rPr>
                <w:rStyle w:val="2105pt"/>
              </w:rPr>
              <w:br/>
              <w:t>при введении ФООП,</w:t>
            </w:r>
            <w:r>
              <w:rPr>
                <w:rStyle w:val="2105pt"/>
              </w:rPr>
              <w:br/>
              <w:t>определены способы по</w:t>
            </w:r>
            <w:r>
              <w:rPr>
                <w:rStyle w:val="2105pt"/>
              </w:rPr>
              <w:br/>
              <w:t>ликвидации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Организация участия</w:t>
            </w:r>
            <w:r>
              <w:rPr>
                <w:rStyle w:val="2105pt"/>
              </w:rPr>
              <w:br/>
              <w:t>администрации гимназии в</w:t>
            </w:r>
            <w:r>
              <w:rPr>
                <w:rStyle w:val="2105pt"/>
              </w:rPr>
              <w:br/>
              <w:t>совещаниях и других</w:t>
            </w:r>
            <w:r>
              <w:rPr>
                <w:rStyle w:val="2105pt"/>
              </w:rPr>
              <w:br/>
              <w:t>мероприятиях по актуальным</w:t>
            </w:r>
            <w:r>
              <w:rPr>
                <w:rStyle w:val="2105pt"/>
              </w:rPr>
              <w:br/>
              <w:t>вопросам введения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Апрель - май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Обеспечена своевременная</w:t>
            </w:r>
            <w:r>
              <w:rPr>
                <w:rStyle w:val="2105pt"/>
              </w:rPr>
              <w:br/>
              <w:t>коррекция действий</w:t>
            </w:r>
            <w:r>
              <w:rPr>
                <w:rStyle w:val="2105pt"/>
              </w:rPr>
              <w:br/>
              <w:t>управленческой команды в</w:t>
            </w:r>
            <w:r>
              <w:rPr>
                <w:rStyle w:val="2105pt"/>
              </w:rPr>
              <w:br/>
              <w:t>рамках введения ФГОС СОО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ind w:right="130"/>
            </w:pPr>
            <w:r>
              <w:rPr>
                <w:rStyle w:val="2105pt"/>
              </w:rPr>
              <w:t>Организация проведения</w:t>
            </w:r>
            <w:r>
              <w:rPr>
                <w:rStyle w:val="2105pt"/>
              </w:rPr>
              <w:br/>
              <w:t>самодиагностики готовности к</w:t>
            </w:r>
            <w:r>
              <w:rPr>
                <w:rStyle w:val="2105pt"/>
              </w:rPr>
              <w:br/>
              <w:t>введению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Март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Проведена оценка готовности</w:t>
            </w:r>
            <w:r>
              <w:rPr>
                <w:rStyle w:val="2105pt"/>
              </w:rPr>
              <w:br/>
              <w:t xml:space="preserve">гимназии </w:t>
            </w:r>
            <w:r>
              <w:rPr>
                <w:rStyle w:val="2105pt"/>
              </w:rPr>
              <w:t>к введению ФООП,</w:t>
            </w:r>
            <w:r>
              <w:rPr>
                <w:rStyle w:val="2105pt"/>
              </w:rPr>
              <w:br/>
              <w:t>определены дефициты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ind w:right="130"/>
            </w:pPr>
            <w:r>
              <w:rPr>
                <w:rStyle w:val="2105pt"/>
              </w:rPr>
              <w:t>Формирование системы</w:t>
            </w:r>
            <w:r>
              <w:rPr>
                <w:rStyle w:val="2105pt"/>
              </w:rPr>
              <w:br/>
              <w:t>контроля готовности к введению</w:t>
            </w:r>
            <w:r>
              <w:rPr>
                <w:rStyle w:val="2105pt"/>
              </w:rPr>
              <w:br/>
              <w:t>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Апрель 2023</w:t>
            </w:r>
            <w:r>
              <w:rPr>
                <w:rStyle w:val="2105pt"/>
              </w:rPr>
              <w:br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Обеспечен промежуточный</w:t>
            </w:r>
            <w:r>
              <w:rPr>
                <w:rStyle w:val="2105pt"/>
              </w:rPr>
              <w:br/>
              <w:t>контроль готовности гимназии</w:t>
            </w:r>
            <w:r>
              <w:rPr>
                <w:rStyle w:val="2105pt"/>
              </w:rPr>
              <w:br/>
              <w:t>к введению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Размещение актуальной</w:t>
            </w:r>
            <w:r>
              <w:rPr>
                <w:rStyle w:val="2105pt"/>
              </w:rPr>
              <w:br/>
              <w:t>информации по введению</w:t>
            </w:r>
            <w:r>
              <w:rPr>
                <w:rStyle w:val="2105pt"/>
              </w:rPr>
              <w:br/>
            </w:r>
            <w:r>
              <w:rPr>
                <w:rStyle w:val="2105pt"/>
              </w:rPr>
              <w:t>обновленных ФООП на сайте</w:t>
            </w:r>
            <w:r>
              <w:rPr>
                <w:rStyle w:val="2105pt"/>
              </w:rPr>
              <w:br/>
              <w:t>гимназии во вкладке</w:t>
            </w:r>
            <w:r>
              <w:rPr>
                <w:rStyle w:val="2105pt"/>
              </w:rPr>
              <w:br/>
              <w:t>«Обновленные ФГОС НОО, ООО,</w:t>
            </w:r>
            <w:r>
              <w:rPr>
                <w:rStyle w:val="2105pt"/>
              </w:rPr>
              <w:br/>
              <w:t>СОО»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Март -</w:t>
            </w:r>
            <w:r>
              <w:rPr>
                <w:rStyle w:val="2105pt"/>
              </w:rPr>
              <w:br/>
              <w:t>декабрь 2023</w:t>
            </w:r>
            <w:r>
              <w:rPr>
                <w:rStyle w:val="2105pt"/>
              </w:rPr>
              <w:br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Н.Д.,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 </w:t>
            </w:r>
            <w:proofErr w:type="spellStart"/>
            <w:r>
              <w:rPr>
                <w:rStyle w:val="2105pt"/>
              </w:rPr>
              <w:t>Далингер</w:t>
            </w:r>
            <w:proofErr w:type="spellEnd"/>
            <w:r>
              <w:rPr>
                <w:rStyle w:val="2105pt"/>
              </w:rPr>
              <w:t xml:space="preserve"> А.Л.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Сформирован план мероприятий</w:t>
            </w:r>
            <w:r>
              <w:rPr>
                <w:rStyle w:val="2105pt"/>
              </w:rPr>
              <w:br/>
              <w:t>по информированию</w:t>
            </w:r>
            <w:r>
              <w:rPr>
                <w:rStyle w:val="2105pt"/>
              </w:rPr>
              <w:br/>
              <w:t>общественности о</w:t>
            </w:r>
            <w:r>
              <w:rPr>
                <w:rStyle w:val="2105pt"/>
              </w:rPr>
              <w:br/>
              <w:t xml:space="preserve">подготовке и </w:t>
            </w:r>
            <w:r>
              <w:rPr>
                <w:rStyle w:val="2105pt"/>
              </w:rPr>
              <w:t>успешных</w:t>
            </w:r>
            <w:r>
              <w:rPr>
                <w:rStyle w:val="2105pt"/>
              </w:rPr>
              <w:br/>
              <w:t>практиках реализации</w:t>
            </w:r>
            <w:r>
              <w:rPr>
                <w:rStyle w:val="2105pt"/>
              </w:rPr>
              <w:br/>
              <w:t>обновленных ФООП в гимназии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Организация мониторинга</w:t>
            </w:r>
            <w:r>
              <w:rPr>
                <w:rStyle w:val="2105pt"/>
              </w:rPr>
              <w:br/>
              <w:t>использования в образовательном</w:t>
            </w:r>
            <w:r>
              <w:rPr>
                <w:rStyle w:val="2105pt"/>
              </w:rPr>
              <w:br/>
              <w:t>процессе учебников, вошедших в</w:t>
            </w:r>
            <w:r>
              <w:rPr>
                <w:rStyle w:val="2105pt"/>
              </w:rPr>
              <w:br/>
              <w:t>федеральный перечень учебников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Сентябрь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 xml:space="preserve">Кочубей И.Н.,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Укомплектованность библиотеки</w:t>
            </w:r>
            <w:r>
              <w:rPr>
                <w:rStyle w:val="2105pt"/>
              </w:rPr>
              <w:br/>
            </w:r>
            <w:r>
              <w:rPr>
                <w:rStyle w:val="2105pt"/>
              </w:rPr>
              <w:t>учебниками для обучения по</w:t>
            </w:r>
            <w:r>
              <w:rPr>
                <w:rStyle w:val="2105pt"/>
              </w:rPr>
              <w:br/>
              <w:t>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II. Нормативное обеспечение введения ФОО.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л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Формирование банка</w:t>
            </w:r>
            <w:r>
              <w:rPr>
                <w:rStyle w:val="2105pt"/>
              </w:rPr>
              <w:br/>
              <w:t>нормативных правовых</w:t>
            </w:r>
            <w:r>
              <w:rPr>
                <w:rStyle w:val="2105pt"/>
              </w:rPr>
              <w:br/>
              <w:t>документов федерального,</w:t>
            </w:r>
            <w:r>
              <w:rPr>
                <w:rStyle w:val="2105pt"/>
              </w:rPr>
              <w:br/>
              <w:t>регионального, муниципального и</w:t>
            </w:r>
            <w:r>
              <w:rPr>
                <w:rStyle w:val="2105pt"/>
              </w:rPr>
              <w:br/>
              <w:t>гимназического уровней,</w:t>
            </w:r>
            <w:r>
              <w:rPr>
                <w:rStyle w:val="2105pt"/>
              </w:rPr>
              <w:br/>
              <w:t>обеспечивающих введение и</w:t>
            </w:r>
            <w:r>
              <w:rPr>
                <w:rStyle w:val="2105pt"/>
              </w:rPr>
              <w:br/>
              <w:t>реализацию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280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2077" w:wrap="none" w:vAnchor="page" w:hAnchor="page" w:x="840" w:y="3429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Синхронизированы</w:t>
            </w:r>
            <w:r>
              <w:rPr>
                <w:rStyle w:val="2105pt"/>
              </w:rPr>
              <w:br/>
              <w:t>процессы управления введением</w:t>
            </w:r>
            <w:r>
              <w:rPr>
                <w:rStyle w:val="2105pt"/>
              </w:rPr>
              <w:br/>
              <w:t>ФООП на муниципальном</w:t>
            </w:r>
            <w:r>
              <w:rPr>
                <w:rStyle w:val="2105pt"/>
              </w:rPr>
              <w:br/>
              <w:t>уровне и уровне гимназии</w:t>
            </w:r>
          </w:p>
        </w:tc>
      </w:tr>
    </w:tbl>
    <w:p w:rsidR="00F706CF" w:rsidRDefault="00F706CF">
      <w:pPr>
        <w:rPr>
          <w:sz w:val="2"/>
          <w:szCs w:val="2"/>
        </w:rPr>
        <w:sectPr w:rsidR="00F706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461"/>
        <w:gridCol w:w="1416"/>
        <w:gridCol w:w="1843"/>
        <w:gridCol w:w="3269"/>
      </w:tblGrid>
      <w:tr w:rsidR="00F706C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lastRenderedPageBreak/>
              <w:t>№</w:t>
            </w: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п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before="120" w:after="0" w:line="210" w:lineRule="exact"/>
              <w:ind w:left="260"/>
            </w:pPr>
            <w:r>
              <w:rPr>
                <w:rStyle w:val="2105pt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120" w:line="210" w:lineRule="exact"/>
              <w:ind w:right="200"/>
              <w:jc w:val="right"/>
            </w:pPr>
            <w:r>
              <w:rPr>
                <w:rStyle w:val="2105pt"/>
              </w:rPr>
              <w:t>Ответственные</w:t>
            </w:r>
          </w:p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исполнители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Ожидаемые результаты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ind w:right="130"/>
            </w:pPr>
            <w:r>
              <w:rPr>
                <w:rStyle w:val="2105pt"/>
              </w:rPr>
              <w:t>Формирование</w:t>
            </w:r>
          </w:p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ind w:right="130"/>
            </w:pPr>
            <w:r>
              <w:rPr>
                <w:rStyle w:val="2105pt"/>
              </w:rPr>
              <w:t>плана - графика</w:t>
            </w:r>
            <w:r>
              <w:rPr>
                <w:rStyle w:val="2105pt"/>
              </w:rPr>
              <w:t xml:space="preserve"> мероприятий по</w:t>
            </w:r>
            <w:r>
              <w:rPr>
                <w:rStyle w:val="2105pt"/>
              </w:rPr>
              <w:br/>
              <w:t>введению ФООП в гимназии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Март 2023</w:t>
            </w:r>
            <w:r>
              <w:rPr>
                <w:rStyle w:val="2105pt"/>
              </w:rPr>
              <w:br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Н.Д.,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Синхронизированы</w:t>
            </w:r>
            <w:r>
              <w:rPr>
                <w:rStyle w:val="2105pt"/>
              </w:rPr>
              <w:br/>
              <w:t>процессы управления введением</w:t>
            </w:r>
            <w:r>
              <w:rPr>
                <w:rStyle w:val="2105pt"/>
              </w:rPr>
              <w:br/>
              <w:t>ФООП на муниципальном</w:t>
            </w:r>
            <w:r>
              <w:rPr>
                <w:rStyle w:val="2105pt"/>
              </w:rPr>
              <w:br/>
              <w:t>уровне и уровне гимназии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ind w:right="130"/>
            </w:pPr>
            <w:r>
              <w:rPr>
                <w:rStyle w:val="2105pt"/>
              </w:rPr>
              <w:t>Определение дефицитов при</w:t>
            </w:r>
            <w:r>
              <w:rPr>
                <w:rStyle w:val="2105pt"/>
              </w:rPr>
              <w:br/>
              <w:t xml:space="preserve">организации </w:t>
            </w:r>
            <w:r>
              <w:rPr>
                <w:rStyle w:val="2105pt"/>
              </w:rPr>
              <w:t>условий реализации</w:t>
            </w:r>
            <w:r>
              <w:rPr>
                <w:rStyle w:val="2105pt"/>
              </w:rPr>
              <w:br/>
              <w:t>ФООП в соответствии с</w:t>
            </w:r>
            <w:r>
              <w:rPr>
                <w:rStyle w:val="2105pt"/>
              </w:rPr>
              <w:br/>
              <w:t>требованиями к материально -</w:t>
            </w:r>
            <w:r>
              <w:rPr>
                <w:rStyle w:val="2105pt"/>
              </w:rPr>
              <w:br/>
              <w:t>техническому обеспечению</w:t>
            </w:r>
            <w:r>
              <w:rPr>
                <w:rStyle w:val="2105pt"/>
              </w:rPr>
              <w:br/>
              <w:t>образовательного процесса и</w:t>
            </w:r>
            <w:r>
              <w:rPr>
                <w:rStyle w:val="2105pt"/>
              </w:rPr>
              <w:br/>
              <w:t>способов их ликвидации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Март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right="200"/>
              <w:jc w:val="right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Разработан и реализован</w:t>
            </w:r>
            <w:r>
              <w:rPr>
                <w:rStyle w:val="2105pt"/>
              </w:rPr>
              <w:br/>
              <w:t>комплекс мероприятий по</w:t>
            </w:r>
            <w:r>
              <w:rPr>
                <w:rStyle w:val="2105pt"/>
              </w:rPr>
              <w:br/>
              <w:t>обеспечению условий</w:t>
            </w:r>
            <w:r>
              <w:rPr>
                <w:rStyle w:val="2105pt"/>
              </w:rPr>
              <w:br/>
              <w:t xml:space="preserve">реализации </w:t>
            </w:r>
            <w:r>
              <w:rPr>
                <w:rStyle w:val="2105pt"/>
              </w:rPr>
              <w:t>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Организована деятельность</w:t>
            </w:r>
            <w:r>
              <w:rPr>
                <w:rStyle w:val="2105pt"/>
              </w:rPr>
              <w:br/>
              <w:t>рабочей группы по подготовке к</w:t>
            </w:r>
            <w:r>
              <w:rPr>
                <w:rStyle w:val="2105pt"/>
              </w:rPr>
              <w:br/>
              <w:t>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60" w:line="210" w:lineRule="exact"/>
              <w:ind w:left="260"/>
            </w:pPr>
            <w:r>
              <w:rPr>
                <w:rStyle w:val="2105pt"/>
              </w:rPr>
              <w:t>Май-июнь</w:t>
            </w:r>
          </w:p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AE8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jc w:val="center"/>
              <w:rPr>
                <w:rStyle w:val="2105pt"/>
              </w:rPr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Н.Д.,</w:t>
            </w:r>
          </w:p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 </w:t>
            </w:r>
            <w:proofErr w:type="spellStart"/>
            <w:r>
              <w:rPr>
                <w:rStyle w:val="2105pt"/>
              </w:rPr>
              <w:t>Далингер</w:t>
            </w:r>
            <w:proofErr w:type="spellEnd"/>
            <w:r>
              <w:rPr>
                <w:rStyle w:val="2105pt"/>
              </w:rPr>
              <w:t xml:space="preserve"> А.Л., Лысенко Н.В., Новикова В.А., Наумов В.Т.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74" w:lineRule="exact"/>
              <w:jc w:val="both"/>
            </w:pPr>
            <w:r>
              <w:rPr>
                <w:rStyle w:val="2105pt"/>
              </w:rPr>
              <w:t>Разработаны и утверждены</w:t>
            </w:r>
            <w:r>
              <w:rPr>
                <w:rStyle w:val="2105pt"/>
              </w:rPr>
              <w:br/>
              <w:t xml:space="preserve">основные </w:t>
            </w:r>
            <w:r>
              <w:rPr>
                <w:rStyle w:val="2105pt"/>
              </w:rPr>
              <w:t>образовательные</w:t>
            </w:r>
            <w:r>
              <w:rPr>
                <w:rStyle w:val="2105pt"/>
              </w:rPr>
              <w:br/>
              <w:t>программы начального</w:t>
            </w:r>
            <w:r>
              <w:rPr>
                <w:rStyle w:val="2105pt"/>
              </w:rPr>
              <w:br/>
              <w:t>общего, основного общего,</w:t>
            </w:r>
            <w:r>
              <w:rPr>
                <w:rStyle w:val="2105pt"/>
              </w:rPr>
              <w:br/>
              <w:t>среднего общего образования в</w:t>
            </w:r>
            <w:r>
              <w:rPr>
                <w:rStyle w:val="2105pt"/>
              </w:rPr>
              <w:br/>
              <w:t xml:space="preserve">соответствии с </w:t>
            </w:r>
            <w:proofErr w:type="gramStart"/>
            <w:r>
              <w:rPr>
                <w:rStyle w:val="2105pt"/>
              </w:rPr>
              <w:t>обновленным</w:t>
            </w:r>
            <w:proofErr w:type="gramEnd"/>
            <w:r>
              <w:rPr>
                <w:rStyle w:val="2105pt"/>
              </w:rPr>
              <w:br/>
              <w:t>ФГОС и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right="130"/>
              <w:jc w:val="center"/>
            </w:pPr>
            <w:r>
              <w:rPr>
                <w:rStyle w:val="2105pt"/>
              </w:rPr>
              <w:t>III. Методическое обеспечение введения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 xml:space="preserve">Организация деятельности </w:t>
            </w:r>
            <w:proofErr w:type="spellStart"/>
            <w:r>
              <w:rPr>
                <w:rStyle w:val="2105pt"/>
              </w:rPr>
              <w:t>учебн</w:t>
            </w:r>
            <w:proofErr w:type="gramStart"/>
            <w:r>
              <w:rPr>
                <w:rStyle w:val="2105pt"/>
              </w:rPr>
              <w:t>о</w:t>
            </w:r>
            <w:proofErr w:type="spellEnd"/>
            <w:r>
              <w:rPr>
                <w:rStyle w:val="2105pt"/>
              </w:rPr>
              <w:t>-</w:t>
            </w:r>
            <w:proofErr w:type="gramEnd"/>
            <w:r>
              <w:rPr>
                <w:rStyle w:val="2105pt"/>
              </w:rPr>
              <w:br/>
              <w:t>методических объединений</w:t>
            </w:r>
            <w:r>
              <w:rPr>
                <w:rStyle w:val="2105pt"/>
              </w:rPr>
              <w:br/>
              <w:t xml:space="preserve">учителей по </w:t>
            </w:r>
            <w:r>
              <w:rPr>
                <w:rStyle w:val="2105pt"/>
              </w:rPr>
              <w:t>вопросам введения и</w:t>
            </w:r>
            <w:r>
              <w:rPr>
                <w:rStyle w:val="2105pt"/>
              </w:rPr>
              <w:br/>
              <w:t>промежуточных результатах</w:t>
            </w:r>
            <w:r>
              <w:rPr>
                <w:rStyle w:val="2105pt"/>
              </w:rPr>
              <w:br/>
              <w:t>реализации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Апрель -</w:t>
            </w:r>
            <w:r>
              <w:rPr>
                <w:rStyle w:val="2105pt"/>
              </w:rPr>
              <w:br/>
              <w:t>сентябрь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right="200"/>
              <w:jc w:val="right"/>
            </w:pP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Разработаны планы работы УМО</w:t>
            </w:r>
            <w:r>
              <w:rPr>
                <w:rStyle w:val="2105pt"/>
              </w:rPr>
              <w:br/>
              <w:t>с ориентацией на помощь</w:t>
            </w:r>
            <w:r>
              <w:rPr>
                <w:rStyle w:val="2105pt"/>
              </w:rPr>
              <w:br/>
              <w:t>учителям в вопросах реализации</w:t>
            </w:r>
            <w:r>
              <w:rPr>
                <w:rStyle w:val="2105pt"/>
              </w:rPr>
              <w:br/>
              <w:t>обновленных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Организована деятельность по</w:t>
            </w:r>
            <w:r>
              <w:rPr>
                <w:rStyle w:val="2105pt"/>
              </w:rPr>
              <w:br/>
              <w:t>разработке рабочих</w:t>
            </w:r>
            <w:r>
              <w:rPr>
                <w:rStyle w:val="2105pt"/>
              </w:rPr>
              <w:t xml:space="preserve"> программ по</w:t>
            </w:r>
            <w:r>
              <w:rPr>
                <w:rStyle w:val="2105pt"/>
              </w:rPr>
              <w:br/>
              <w:t>учебным предметам, программ</w:t>
            </w:r>
            <w:r>
              <w:rPr>
                <w:rStyle w:val="2105pt"/>
              </w:rPr>
              <w:br/>
              <w:t>внеурочной деятельности в</w:t>
            </w:r>
            <w:r>
              <w:rPr>
                <w:rStyle w:val="2105pt"/>
              </w:rPr>
              <w:br/>
              <w:t>соответствии с требованиями</w:t>
            </w:r>
            <w:r>
              <w:rPr>
                <w:rStyle w:val="2105pt"/>
              </w:rPr>
              <w:br/>
              <w:t>обновленных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Март-июнь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Разработаны и утверждены</w:t>
            </w:r>
            <w:r>
              <w:rPr>
                <w:rStyle w:val="2105pt"/>
              </w:rPr>
              <w:br/>
              <w:t>рабочие программы по учебным</w:t>
            </w:r>
            <w:r>
              <w:rPr>
                <w:rStyle w:val="2105pt"/>
              </w:rPr>
              <w:br/>
              <w:t>предметам, программы</w:t>
            </w:r>
            <w:r>
              <w:rPr>
                <w:rStyle w:val="2105pt"/>
              </w:rPr>
              <w:br/>
              <w:t xml:space="preserve">внеурочной </w:t>
            </w:r>
            <w:r>
              <w:rPr>
                <w:rStyle w:val="2105pt"/>
              </w:rPr>
              <w:t>деятельности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ind w:right="130"/>
            </w:pPr>
            <w:r>
              <w:rPr>
                <w:rStyle w:val="2105pt"/>
              </w:rPr>
              <w:t>Организация участия педагогов</w:t>
            </w:r>
            <w:r>
              <w:rPr>
                <w:rStyle w:val="2105pt"/>
              </w:rPr>
              <w:br/>
              <w:t>гимназии в деятельности</w:t>
            </w:r>
            <w:r>
              <w:rPr>
                <w:rStyle w:val="2105pt"/>
              </w:rPr>
              <w:br/>
              <w:t>муниципальных ассоциаций</w:t>
            </w:r>
            <w:r>
              <w:rPr>
                <w:rStyle w:val="2105pt"/>
              </w:rPr>
              <w:br/>
              <w:t>учителей-предметников по</w:t>
            </w:r>
            <w:r>
              <w:rPr>
                <w:rStyle w:val="2105pt"/>
              </w:rPr>
              <w:br/>
              <w:t>вопросам введения и</w:t>
            </w:r>
            <w:r>
              <w:rPr>
                <w:rStyle w:val="2105pt"/>
              </w:rPr>
              <w:br/>
              <w:t>промежуточным результатам</w:t>
            </w:r>
            <w:r>
              <w:rPr>
                <w:rStyle w:val="2105pt"/>
              </w:rPr>
              <w:br/>
              <w:t>реализации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Апрель —</w:t>
            </w:r>
            <w:r>
              <w:rPr>
                <w:rStyle w:val="2105pt"/>
              </w:rPr>
              <w:br/>
              <w:t>декабрь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Организовано сотрудничество с</w:t>
            </w:r>
            <w:r>
              <w:rPr>
                <w:rStyle w:val="2105pt"/>
              </w:rPr>
              <w:br/>
            </w:r>
            <w:r>
              <w:rPr>
                <w:rStyle w:val="2105pt"/>
              </w:rPr>
              <w:t>МБУ «Центр развития</w:t>
            </w:r>
            <w:r>
              <w:rPr>
                <w:rStyle w:val="2105pt"/>
              </w:rPr>
              <w:br/>
              <w:t>образования».</w:t>
            </w:r>
          </w:p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ind w:firstLine="140"/>
            </w:pPr>
            <w:r>
              <w:rPr>
                <w:rStyle w:val="2105pt"/>
              </w:rPr>
              <w:t>Учителя гимназии получили</w:t>
            </w:r>
            <w:r>
              <w:rPr>
                <w:rStyle w:val="2105pt"/>
              </w:rPr>
              <w:br/>
              <w:t>методическую помощь в вопросах</w:t>
            </w:r>
            <w:r>
              <w:rPr>
                <w:rStyle w:val="2105pt"/>
              </w:rPr>
              <w:br/>
              <w:t>содержания и реализации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ind w:right="130"/>
              <w:jc w:val="both"/>
            </w:pPr>
            <w:r>
              <w:rPr>
                <w:rStyle w:val="2105pt"/>
              </w:rPr>
              <w:t>Изучение рекомендаций БОУ ДПО</w:t>
            </w:r>
            <w:r>
              <w:rPr>
                <w:rStyle w:val="2105pt"/>
              </w:rPr>
              <w:br/>
              <w:t>«ИРООО» для учителей по работе с</w:t>
            </w:r>
            <w:r>
              <w:rPr>
                <w:rStyle w:val="2105pt"/>
              </w:rPr>
              <w:br/>
              <w:t>УМК с учетом перехода на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Март-май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Снижение рисков при</w:t>
            </w:r>
            <w:r>
              <w:rPr>
                <w:rStyle w:val="2105pt"/>
              </w:rPr>
              <w:br/>
              <w:t>реализации примерных рабочих</w:t>
            </w:r>
            <w:r>
              <w:rPr>
                <w:rStyle w:val="2105pt"/>
              </w:rPr>
              <w:br/>
              <w:t>программ по учебным</w:t>
            </w:r>
            <w:r>
              <w:rPr>
                <w:rStyle w:val="2105pt"/>
              </w:rPr>
              <w:br/>
              <w:t>предметам и ФРП в</w:t>
            </w:r>
            <w:r>
              <w:rPr>
                <w:rStyle w:val="2105pt"/>
              </w:rPr>
              <w:br/>
              <w:t>соответствии с требованиями</w:t>
            </w:r>
            <w:r>
              <w:rPr>
                <w:rStyle w:val="2105pt"/>
              </w:rPr>
              <w:br/>
              <w:t>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Участие в семинарах-совещаниях</w:t>
            </w:r>
            <w:r>
              <w:rPr>
                <w:rStyle w:val="2105pt"/>
              </w:rPr>
              <w:br/>
              <w:t>по вопросам введения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Апрель —</w:t>
            </w:r>
            <w:r>
              <w:rPr>
                <w:rStyle w:val="2105pt"/>
              </w:rPr>
              <w:br/>
              <w:t>май</w:t>
            </w:r>
          </w:p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ind w:left="260"/>
            </w:pPr>
            <w:r>
              <w:rPr>
                <w:rStyle w:val="2105pt"/>
              </w:rPr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ind w:firstLine="140"/>
            </w:pPr>
            <w:r>
              <w:rPr>
                <w:rStyle w:val="2105pt"/>
              </w:rPr>
              <w:t>Обсуждение актуальных</w:t>
            </w:r>
            <w:r>
              <w:rPr>
                <w:rStyle w:val="2105pt"/>
              </w:rPr>
              <w:br/>
              <w:t>вопросов введения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left="260"/>
            </w:pPr>
            <w:r>
              <w:rPr>
                <w:rStyle w:val="2105pt"/>
              </w:rPr>
              <w:t>19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Организация участия в</w:t>
            </w:r>
            <w:r>
              <w:rPr>
                <w:rStyle w:val="2105pt"/>
              </w:rPr>
              <w:br/>
              <w:t>Межрегиональной научн</w:t>
            </w:r>
            <w:proofErr w:type="gramStart"/>
            <w:r>
              <w:rPr>
                <w:rStyle w:val="2105pt"/>
              </w:rPr>
              <w:t>о-</w:t>
            </w:r>
            <w:proofErr w:type="gramEnd"/>
            <w:r>
              <w:rPr>
                <w:rStyle w:val="2105pt"/>
              </w:rPr>
              <w:br/>
              <w:t>практической конференции</w:t>
            </w:r>
            <w:r>
              <w:rPr>
                <w:rStyle w:val="2105pt"/>
              </w:rPr>
              <w:br/>
              <w:t>«Тенденции развития образования</w:t>
            </w:r>
            <w:r>
              <w:rPr>
                <w:rStyle w:val="2105pt"/>
              </w:rPr>
              <w:br/>
              <w:t>XXI века: формирование навыков</w:t>
            </w:r>
            <w:r>
              <w:rPr>
                <w:rStyle w:val="2105pt"/>
              </w:rPr>
              <w:br/>
              <w:t>будущего» по актуальным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Май</w:t>
            </w:r>
          </w:p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10" w:lineRule="exact"/>
              <w:ind w:right="200"/>
              <w:jc w:val="right"/>
            </w:pP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5096" w:wrap="none" w:vAnchor="page" w:hAnchor="page" w:x="840" w:y="707"/>
              <w:shd w:val="clear" w:color="auto" w:fill="auto"/>
              <w:spacing w:after="0" w:line="254" w:lineRule="exact"/>
              <w:ind w:left="140"/>
            </w:pPr>
            <w:r>
              <w:rPr>
                <w:rStyle w:val="2105pt"/>
              </w:rPr>
              <w:t>Обсуждение актуальных</w:t>
            </w:r>
            <w:r>
              <w:rPr>
                <w:rStyle w:val="2105pt"/>
              </w:rPr>
              <w:br/>
              <w:t>вопросов введения ФООП</w:t>
            </w:r>
          </w:p>
        </w:tc>
      </w:tr>
    </w:tbl>
    <w:p w:rsidR="00F706CF" w:rsidRDefault="00F706CF">
      <w:pPr>
        <w:rPr>
          <w:sz w:val="2"/>
          <w:szCs w:val="2"/>
        </w:rPr>
        <w:sectPr w:rsidR="00F706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461"/>
        <w:gridCol w:w="1416"/>
        <w:gridCol w:w="1843"/>
        <w:gridCol w:w="3269"/>
      </w:tblGrid>
      <w:tr w:rsidR="00F706C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lastRenderedPageBreak/>
              <w:t>№</w:t>
            </w: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п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before="120" w:after="0" w:line="210" w:lineRule="exact"/>
              <w:ind w:left="300" w:hanging="100"/>
            </w:pPr>
            <w:r>
              <w:rPr>
                <w:rStyle w:val="2105pt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120" w:line="210" w:lineRule="exact"/>
              <w:ind w:right="180"/>
              <w:jc w:val="right"/>
            </w:pPr>
            <w:r>
              <w:rPr>
                <w:rStyle w:val="2105pt"/>
              </w:rPr>
              <w:t>Ответственные</w:t>
            </w:r>
          </w:p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исполнители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Ожидаемые результаты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F706CF">
            <w:pPr>
              <w:framePr w:w="10646" w:h="14866" w:wrap="none" w:vAnchor="page" w:hAnchor="page" w:x="840" w:y="707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right="130"/>
              <w:jc w:val="both"/>
            </w:pPr>
            <w:r>
              <w:rPr>
                <w:rStyle w:val="2105pt"/>
              </w:rPr>
              <w:t>вопросам введения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F706CF">
            <w:pPr>
              <w:framePr w:w="10646" w:h="14866" w:wrap="none" w:vAnchor="page" w:hAnchor="page" w:x="840" w:y="70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F706CF">
            <w:pPr>
              <w:framePr w:w="10646" w:h="14866" w:wrap="none" w:vAnchor="page" w:hAnchor="page" w:x="840" w:y="707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F706CF">
            <w:pPr>
              <w:framePr w:w="10646" w:h="14866" w:wrap="none" w:vAnchor="page" w:hAnchor="page" w:x="840" w:y="707"/>
              <w:rPr>
                <w:sz w:val="10"/>
                <w:szCs w:val="10"/>
              </w:rPr>
            </w:pP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Организация участия в</w:t>
            </w:r>
            <w:r>
              <w:rPr>
                <w:rStyle w:val="2105pt"/>
              </w:rPr>
              <w:br/>
              <w:t>реализации плана проведения</w:t>
            </w:r>
            <w:r>
              <w:rPr>
                <w:rStyle w:val="2105pt"/>
              </w:rPr>
              <w:br/>
              <w:t>муниципальных</w:t>
            </w:r>
            <w:r>
              <w:rPr>
                <w:rStyle w:val="2105pt"/>
              </w:rPr>
              <w:t xml:space="preserve"> конференций,</w:t>
            </w:r>
            <w:r>
              <w:rPr>
                <w:rStyle w:val="2105pt"/>
              </w:rPr>
              <w:br/>
              <w:t>педагогических чтений, семинаров</w:t>
            </w:r>
            <w:r>
              <w:rPr>
                <w:rStyle w:val="2105pt"/>
              </w:rPr>
              <w:br/>
              <w:t>и иных образовательных событий</w:t>
            </w:r>
            <w:r>
              <w:rPr>
                <w:rStyle w:val="2105pt"/>
              </w:rPr>
              <w:br/>
              <w:t>по актуальным вопросам введения</w:t>
            </w:r>
            <w:r>
              <w:rPr>
                <w:rStyle w:val="2105pt"/>
              </w:rPr>
              <w:br/>
              <w:t>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Май - декабрь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9" w:lineRule="exact"/>
            </w:pPr>
            <w:r>
              <w:rPr>
                <w:rStyle w:val="2105pt"/>
              </w:rPr>
              <w:t>Представление лучших практик</w:t>
            </w:r>
            <w:r>
              <w:rPr>
                <w:rStyle w:val="2105pt"/>
              </w:rPr>
              <w:br/>
              <w:t>по реализации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 xml:space="preserve">Разработана и </w:t>
            </w:r>
            <w:r>
              <w:rPr>
                <w:rStyle w:val="2105pt"/>
              </w:rPr>
              <w:t>реализуется модель</w:t>
            </w:r>
            <w:r>
              <w:rPr>
                <w:rStyle w:val="2105pt"/>
              </w:rPr>
              <w:br/>
              <w:t>сетевых форм взаимодействия</w:t>
            </w:r>
            <w:r>
              <w:rPr>
                <w:rStyle w:val="2105pt"/>
              </w:rPr>
              <w:br/>
              <w:t>общеобразовательной организации</w:t>
            </w:r>
            <w:r>
              <w:rPr>
                <w:rStyle w:val="2105pt"/>
              </w:rPr>
              <w:br/>
              <w:t>с организациями дополнительного</w:t>
            </w:r>
            <w:r>
              <w:rPr>
                <w:rStyle w:val="2105pt"/>
              </w:rPr>
              <w:br/>
              <w:t>образования, учреждениями</w:t>
            </w:r>
            <w:r>
              <w:rPr>
                <w:rStyle w:val="2105pt"/>
              </w:rPr>
              <w:br/>
              <w:t>культуры и спорта в реализации</w:t>
            </w:r>
            <w:r>
              <w:rPr>
                <w:rStyle w:val="2105pt"/>
              </w:rPr>
              <w:br/>
              <w:t>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  <w:ind w:left="300"/>
            </w:pPr>
            <w:r>
              <w:rPr>
                <w:rStyle w:val="2105pt"/>
              </w:rPr>
              <w:t>Апрель —</w:t>
            </w:r>
            <w:r>
              <w:rPr>
                <w:rStyle w:val="2105pt"/>
              </w:rPr>
              <w:br/>
              <w:t>август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AE8" w:rsidRDefault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jc w:val="center"/>
              <w:rPr>
                <w:rStyle w:val="2105pt"/>
              </w:rPr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</w:t>
            </w:r>
          </w:p>
          <w:p w:rsidR="00F706CF" w:rsidRDefault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Синхронизированы способы</w:t>
            </w:r>
            <w:r>
              <w:rPr>
                <w:rStyle w:val="2105pt"/>
              </w:rPr>
              <w:br/>
              <w:t>исп</w:t>
            </w:r>
            <w:r>
              <w:rPr>
                <w:rStyle w:val="2105pt"/>
              </w:rPr>
              <w:t>ользования содержания</w:t>
            </w:r>
            <w:r>
              <w:rPr>
                <w:rStyle w:val="2105pt"/>
              </w:rPr>
              <w:br/>
              <w:t>учебного предмета, содержания</w:t>
            </w:r>
            <w:r>
              <w:rPr>
                <w:rStyle w:val="2105pt"/>
              </w:rPr>
              <w:br/>
              <w:t>программ дополнительного</w:t>
            </w:r>
            <w:r>
              <w:rPr>
                <w:rStyle w:val="2105pt"/>
              </w:rPr>
              <w:br/>
              <w:t>образования как средства по</w:t>
            </w:r>
            <w:r>
              <w:rPr>
                <w:rStyle w:val="2105pt"/>
              </w:rPr>
              <w:br/>
              <w:t xml:space="preserve">достижению </w:t>
            </w:r>
            <w:proofErr w:type="spellStart"/>
            <w:r>
              <w:rPr>
                <w:rStyle w:val="2105pt"/>
              </w:rPr>
              <w:t>метапредметных</w:t>
            </w:r>
            <w:proofErr w:type="spellEnd"/>
            <w:r>
              <w:rPr>
                <w:rStyle w:val="2105pt"/>
              </w:rPr>
              <w:t xml:space="preserve"> и</w:t>
            </w:r>
            <w:r>
              <w:rPr>
                <w:rStyle w:val="2105pt"/>
              </w:rPr>
              <w:br/>
              <w:t>личностных образовательных</w:t>
            </w:r>
            <w:r>
              <w:rPr>
                <w:rStyle w:val="2105pt"/>
              </w:rPr>
              <w:br/>
              <w:t>результатов обучающихся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Организация включения в</w:t>
            </w:r>
            <w:r>
              <w:rPr>
                <w:rStyle w:val="2105pt"/>
              </w:rPr>
              <w:br/>
              <w:t>педагогическую деятельность</w:t>
            </w:r>
            <w:r>
              <w:rPr>
                <w:rStyle w:val="2105pt"/>
              </w:rPr>
              <w:br/>
              <w:t xml:space="preserve">учителя </w:t>
            </w:r>
            <w:r>
              <w:rPr>
                <w:rStyle w:val="2105pt"/>
              </w:rPr>
              <w:t xml:space="preserve">федеральных </w:t>
            </w:r>
            <w:proofErr w:type="spellStart"/>
            <w:r>
              <w:rPr>
                <w:rStyle w:val="2105pt"/>
              </w:rPr>
              <w:t>онлай</w:t>
            </w:r>
            <w:proofErr w:type="gram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-</w:t>
            </w:r>
            <w:proofErr w:type="gramEnd"/>
            <w:r>
              <w:rPr>
                <w:rStyle w:val="2105pt"/>
              </w:rPr>
              <w:br/>
              <w:t>конструкторов, соответствующих</w:t>
            </w:r>
            <w:r>
              <w:rPr>
                <w:rStyle w:val="2105pt"/>
              </w:rPr>
              <w:br/>
              <w:t>требованиям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Авгус</w:t>
            </w:r>
            <w:proofErr w:type="gramStart"/>
            <w:r>
              <w:rPr>
                <w:rStyle w:val="2105pt"/>
              </w:rPr>
              <w:t>т-</w:t>
            </w:r>
            <w:proofErr w:type="gramEnd"/>
            <w:r>
              <w:rPr>
                <w:rStyle w:val="2105pt"/>
              </w:rPr>
              <w:br/>
              <w:t>сентябрь 2023</w:t>
            </w:r>
            <w:r>
              <w:rPr>
                <w:rStyle w:val="2105pt"/>
              </w:rPr>
              <w:br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 w:rsidP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Снижена нагрузка на</w:t>
            </w:r>
            <w:r>
              <w:rPr>
                <w:rStyle w:val="2105pt"/>
              </w:rPr>
              <w:br/>
              <w:t>педагогических работников при</w:t>
            </w:r>
            <w:r>
              <w:rPr>
                <w:rStyle w:val="2105pt"/>
              </w:rPr>
              <w:br/>
              <w:t>подготовке к учебному занятию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Участие в работе площадок по</w:t>
            </w:r>
            <w:r>
              <w:rPr>
                <w:rStyle w:val="2105pt"/>
              </w:rPr>
              <w:br/>
              <w:t>вопросам готовности</w:t>
            </w:r>
            <w:r>
              <w:rPr>
                <w:rStyle w:val="2105pt"/>
              </w:rPr>
              <w:br/>
            </w:r>
            <w:r>
              <w:rPr>
                <w:rStyle w:val="2105pt"/>
              </w:rPr>
              <w:t>образовательных организаций</w:t>
            </w:r>
            <w:r>
              <w:rPr>
                <w:rStyle w:val="2105pt"/>
              </w:rPr>
              <w:br/>
              <w:t xml:space="preserve">реализации ФООП в рамках </w:t>
            </w:r>
            <w:r>
              <w:rPr>
                <w:rStyle w:val="2105pt"/>
                <w:lang w:val="en-US" w:eastAsia="en-US" w:bidi="en-US"/>
              </w:rPr>
              <w:t>V</w:t>
            </w:r>
            <w:r w:rsidRPr="002E5AE8">
              <w:rPr>
                <w:rStyle w:val="2105pt"/>
                <w:lang w:eastAsia="en-US" w:bidi="en-US"/>
              </w:rPr>
              <w:br/>
            </w:r>
            <w:r>
              <w:rPr>
                <w:rStyle w:val="2105pt"/>
              </w:rPr>
              <w:t>Областного августовского форума</w:t>
            </w:r>
            <w:r>
              <w:rPr>
                <w:rStyle w:val="2105pt"/>
              </w:rPr>
              <w:br/>
              <w:t>работников системы образования</w:t>
            </w:r>
            <w:r>
              <w:rPr>
                <w:rStyle w:val="2105pt"/>
              </w:rPr>
              <w:br/>
              <w:t>Омской области «Национальный</w:t>
            </w:r>
            <w:r>
              <w:rPr>
                <w:rStyle w:val="2105pt"/>
              </w:rPr>
              <w:br/>
              <w:t>проект «Образование»: шаг в</w:t>
            </w:r>
            <w:r>
              <w:rPr>
                <w:rStyle w:val="2105pt"/>
              </w:rPr>
              <w:br/>
              <w:t>будущее»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left="500"/>
            </w:pPr>
            <w:r>
              <w:rPr>
                <w:rStyle w:val="2105pt"/>
              </w:rPr>
              <w:t>Август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2E5AE8" w:rsidP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18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Изучение лучших практик</w:t>
            </w:r>
            <w:r>
              <w:rPr>
                <w:rStyle w:val="2105pt"/>
              </w:rPr>
              <w:br/>
              <w:t>образовательных организаций по</w:t>
            </w:r>
            <w:r>
              <w:rPr>
                <w:rStyle w:val="2105pt"/>
              </w:rPr>
              <w:br/>
              <w:t>реализации управленческих</w:t>
            </w:r>
            <w:r>
              <w:rPr>
                <w:rStyle w:val="2105pt"/>
              </w:rPr>
              <w:br/>
              <w:t>проектов, обеспечивающих</w:t>
            </w:r>
            <w:r>
              <w:rPr>
                <w:rStyle w:val="2105pt"/>
              </w:rPr>
              <w:br/>
              <w:t>переход на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Изучение методических</w:t>
            </w:r>
            <w:r>
              <w:rPr>
                <w:rStyle w:val="2105pt"/>
              </w:rPr>
              <w:br/>
              <w:t>рекомендаций БОУ ДПО</w:t>
            </w:r>
            <w:r>
              <w:rPr>
                <w:rStyle w:val="2105pt"/>
              </w:rPr>
              <w:br/>
              <w:t>«ИРООО» по проблемам</w:t>
            </w:r>
            <w:r>
              <w:rPr>
                <w:rStyle w:val="2105pt"/>
              </w:rPr>
              <w:br/>
              <w:t>перехода на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left="200"/>
            </w:pPr>
            <w:r>
              <w:rPr>
                <w:rStyle w:val="2105pt"/>
              </w:rPr>
              <w:t>Сентябрь -</w:t>
            </w:r>
            <w:r>
              <w:rPr>
                <w:rStyle w:val="2105pt"/>
              </w:rPr>
              <w:br/>
              <w:t>декабрь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2E5AE8" w:rsidP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18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Повышение компетентности по</w:t>
            </w:r>
            <w:r>
              <w:rPr>
                <w:rStyle w:val="2105pt"/>
              </w:rPr>
              <w:br/>
              <w:t>вопросам введения и реализации</w:t>
            </w:r>
            <w:r>
              <w:rPr>
                <w:rStyle w:val="2105pt"/>
              </w:rPr>
              <w:br/>
              <w:t>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B23F2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  <w:ind w:right="130"/>
              <w:jc w:val="both"/>
            </w:pPr>
            <w:r>
              <w:t xml:space="preserve">Прохождение курсовой подготовки </w:t>
            </w:r>
            <w:r w:rsidRPr="00B23F27">
              <w:t>"Реализация требований обновлённых ФГОС СОО в общеобразовательной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jc w:val="center"/>
            </w:pPr>
            <w:r w:rsidRPr="00B23F27">
              <w:t>17.04.2023-28.04.2024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B23F27" w:rsidP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right="180"/>
            </w:pPr>
            <w:proofErr w:type="spellStart"/>
            <w:r>
              <w:t>Тунда</w:t>
            </w:r>
            <w:proofErr w:type="spellEnd"/>
            <w:r>
              <w:t xml:space="preserve"> Е.Н., </w:t>
            </w:r>
            <w:proofErr w:type="spellStart"/>
            <w:r>
              <w:t>Каретникова</w:t>
            </w:r>
            <w:proofErr w:type="spellEnd"/>
            <w:r>
              <w:t xml:space="preserve"> Г.А.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9" w:lineRule="exact"/>
            </w:pPr>
            <w:r>
              <w:t>Повышение квалификации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IV. Кадровое обеспечение введения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271"/>
              <w:jc w:val="both"/>
            </w:pPr>
            <w:r>
              <w:rPr>
                <w:rStyle w:val="2105pt"/>
              </w:rPr>
              <w:t>Посещение образовательных</w:t>
            </w:r>
            <w:r>
              <w:rPr>
                <w:rStyle w:val="2105pt"/>
              </w:rPr>
              <w:br/>
              <w:t>мероприятий в рамках повышения</w:t>
            </w:r>
            <w:r>
              <w:rPr>
                <w:rStyle w:val="2105pt"/>
              </w:rPr>
              <w:br/>
              <w:t>квалификации административной</w:t>
            </w:r>
            <w:r>
              <w:rPr>
                <w:rStyle w:val="2105pt"/>
              </w:rPr>
              <w:br/>
              <w:t>команды, разрабатывающей и</w:t>
            </w:r>
            <w:r>
              <w:rPr>
                <w:rStyle w:val="2105pt"/>
              </w:rPr>
              <w:br/>
            </w:r>
            <w:r>
              <w:rPr>
                <w:rStyle w:val="2105pt"/>
              </w:rPr>
              <w:t>реализующей основные</w:t>
            </w:r>
            <w:r>
              <w:rPr>
                <w:rStyle w:val="2105pt"/>
              </w:rPr>
              <w:br/>
              <w:t>образовательные программы в</w:t>
            </w:r>
            <w:r>
              <w:rPr>
                <w:rStyle w:val="2105pt"/>
              </w:rPr>
              <w:br/>
              <w:t>соответствии с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Март - май</w:t>
            </w:r>
            <w:r>
              <w:rPr>
                <w:rStyle w:val="2105pt"/>
              </w:rPr>
              <w:br/>
              <w:t>2 0 2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180"/>
              <w:jc w:val="right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</w:t>
            </w:r>
            <w:r w:rsidR="00E37507">
              <w:rPr>
                <w:rStyle w:val="2105pt"/>
              </w:rPr>
              <w:t>.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Повышение квалификации в</w:t>
            </w:r>
            <w:r>
              <w:rPr>
                <w:rStyle w:val="2105pt"/>
              </w:rPr>
              <w:br/>
              <w:t>вопросах разработки и</w:t>
            </w:r>
            <w:r>
              <w:rPr>
                <w:rStyle w:val="2105pt"/>
              </w:rPr>
              <w:br/>
              <w:t>реализации ООП в соответствии</w:t>
            </w:r>
            <w:r>
              <w:rPr>
                <w:rStyle w:val="2105pt"/>
              </w:rPr>
              <w:br/>
              <w:t>с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right="271"/>
              <w:jc w:val="both"/>
            </w:pPr>
            <w:r>
              <w:rPr>
                <w:rStyle w:val="2105pt"/>
              </w:rPr>
              <w:t xml:space="preserve">Организация </w:t>
            </w:r>
            <w:r>
              <w:rPr>
                <w:rStyle w:val="2105pt"/>
              </w:rPr>
              <w:t>повышения</w:t>
            </w:r>
            <w:r>
              <w:rPr>
                <w:rStyle w:val="2105pt"/>
              </w:rPr>
              <w:br/>
              <w:t>квалификации педагогических</w:t>
            </w:r>
            <w:r>
              <w:rPr>
                <w:rStyle w:val="2105pt"/>
              </w:rPr>
              <w:br/>
              <w:t>работников, участвующих в</w:t>
            </w:r>
            <w:r>
              <w:rPr>
                <w:rStyle w:val="2105pt"/>
              </w:rPr>
              <w:br/>
              <w:t>разработке и реализации ООП в</w:t>
            </w:r>
            <w:r>
              <w:rPr>
                <w:rStyle w:val="2105pt"/>
              </w:rPr>
              <w:br/>
              <w:t>соответствии с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  <w:ind w:left="300" w:hanging="100"/>
            </w:pPr>
            <w:r>
              <w:rPr>
                <w:rStyle w:val="2105pt"/>
              </w:rPr>
              <w:t>Сентябр</w:t>
            </w:r>
            <w:proofErr w:type="gramStart"/>
            <w:r>
              <w:rPr>
                <w:rStyle w:val="2105pt"/>
              </w:rPr>
              <w:t>ь-</w:t>
            </w:r>
            <w:proofErr w:type="gramEnd"/>
            <w:r>
              <w:rPr>
                <w:rStyle w:val="2105pt"/>
              </w:rPr>
              <w:br/>
              <w:t>декабрь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F706CF">
            <w:pPr>
              <w:framePr w:w="10646" w:h="14866" w:wrap="none" w:vAnchor="page" w:hAnchor="page" w:x="840" w:y="707"/>
            </w:pP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 w:rsidP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 xml:space="preserve">V. Мониторинг готовности </w:t>
            </w:r>
            <w:r w:rsidR="00B23F27">
              <w:rPr>
                <w:rStyle w:val="2105pt"/>
              </w:rPr>
              <w:t>МБОУ «</w:t>
            </w:r>
            <w:proofErr w:type="spellStart"/>
            <w:r w:rsidR="00B23F27">
              <w:rPr>
                <w:rStyle w:val="2105pt"/>
              </w:rPr>
              <w:t>Черлакская</w:t>
            </w:r>
            <w:proofErr w:type="spellEnd"/>
            <w:r w:rsidR="00B23F27">
              <w:rPr>
                <w:rStyle w:val="2105pt"/>
              </w:rPr>
              <w:t xml:space="preserve"> гимназия»</w:t>
            </w:r>
            <w:r>
              <w:rPr>
                <w:rStyle w:val="2105pt"/>
              </w:rPr>
              <w:t xml:space="preserve"> к введению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6CF" w:rsidRDefault="00E37507" w:rsidP="002E5AE8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  <w:ind w:right="130"/>
              <w:jc w:val="both"/>
            </w:pPr>
            <w:r>
              <w:rPr>
                <w:rStyle w:val="2105pt"/>
              </w:rPr>
              <w:t>Проведение мониторинга</w:t>
            </w:r>
            <w:r>
              <w:rPr>
                <w:rStyle w:val="2105pt"/>
              </w:rPr>
              <w:br/>
              <w:t>готовности к введению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4" w:lineRule="exact"/>
              <w:ind w:left="380" w:firstLine="120"/>
            </w:pPr>
            <w:r>
              <w:rPr>
                <w:rStyle w:val="2105pt"/>
              </w:rPr>
              <w:t>Март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B23F2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</w:t>
            </w:r>
            <w:r w:rsidR="00E37507">
              <w:rPr>
                <w:rStyle w:val="2105pt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14866" w:wrap="none" w:vAnchor="page" w:hAnchor="page" w:x="840" w:y="707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Определен уровень готовности</w:t>
            </w:r>
            <w:r>
              <w:rPr>
                <w:rStyle w:val="2105pt"/>
              </w:rPr>
              <w:br/>
              <w:t>гимназии к введению ФООП</w:t>
            </w:r>
          </w:p>
        </w:tc>
      </w:tr>
    </w:tbl>
    <w:p w:rsidR="00F706CF" w:rsidRDefault="00F706CF">
      <w:pPr>
        <w:rPr>
          <w:sz w:val="2"/>
          <w:szCs w:val="2"/>
        </w:rPr>
        <w:sectPr w:rsidR="00F706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461"/>
        <w:gridCol w:w="1416"/>
        <w:gridCol w:w="1843"/>
        <w:gridCol w:w="3269"/>
      </w:tblGrid>
      <w:tr w:rsidR="00F706C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lastRenderedPageBreak/>
              <w:t>№</w:t>
            </w: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п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before="120" w:after="0" w:line="210" w:lineRule="exact"/>
              <w:ind w:right="140"/>
              <w:jc w:val="right"/>
            </w:pPr>
            <w:r>
              <w:rPr>
                <w:rStyle w:val="2105pt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120" w:line="210" w:lineRule="exact"/>
              <w:ind w:left="240"/>
            </w:pPr>
            <w:r>
              <w:rPr>
                <w:rStyle w:val="2105pt"/>
              </w:rPr>
              <w:t>Ответственные</w:t>
            </w:r>
          </w:p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исполнители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Ожидаемые результаты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29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4" w:lineRule="exact"/>
              <w:ind w:right="130"/>
              <w:jc w:val="both"/>
            </w:pPr>
            <w:r>
              <w:rPr>
                <w:rStyle w:val="2105pt"/>
              </w:rPr>
              <w:t>Организация индивидуальных</w:t>
            </w:r>
            <w:r>
              <w:rPr>
                <w:rStyle w:val="2105pt"/>
              </w:rPr>
              <w:br/>
              <w:t>собеседований с педагогами</w:t>
            </w:r>
            <w:r>
              <w:rPr>
                <w:rStyle w:val="2105pt"/>
              </w:rPr>
              <w:br/>
              <w:t>гимназии по вопросам готовности</w:t>
            </w:r>
            <w:r>
              <w:rPr>
                <w:rStyle w:val="2105pt"/>
              </w:rPr>
              <w:br/>
              <w:t>к введению ФООП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Март-апрель</w:t>
            </w:r>
            <w:r>
              <w:rPr>
                <w:rStyle w:val="2105pt"/>
              </w:rPr>
              <w:br/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B23F2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4" w:lineRule="exact"/>
              <w:jc w:val="center"/>
            </w:pPr>
            <w:r>
              <w:t>Администрация гимназии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Выявлена готовность каждого</w:t>
            </w:r>
            <w:r>
              <w:rPr>
                <w:rStyle w:val="2105pt"/>
              </w:rPr>
              <w:br/>
              <w:t>учителя к реализации</w:t>
            </w:r>
            <w:r>
              <w:rPr>
                <w:rStyle w:val="2105pt"/>
              </w:rPr>
              <w:br/>
            </w:r>
            <w:proofErr w:type="gramStart"/>
            <w:r>
              <w:rPr>
                <w:rStyle w:val="2105pt"/>
              </w:rPr>
              <w:t>обновленных</w:t>
            </w:r>
            <w:proofErr w:type="gramEnd"/>
            <w:r>
              <w:rPr>
                <w:rStyle w:val="2105pt"/>
              </w:rPr>
              <w:t xml:space="preserve">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30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Обновлена программа</w:t>
            </w:r>
            <w:r>
              <w:rPr>
                <w:rStyle w:val="2105pt"/>
              </w:rPr>
              <w:br/>
              <w:t>мониторинга ВСОКО на новый</w:t>
            </w:r>
            <w:r>
              <w:rPr>
                <w:rStyle w:val="2105pt"/>
              </w:rPr>
              <w:br/>
              <w:t>учебный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Май 2023</w:t>
            </w:r>
            <w:r>
              <w:rPr>
                <w:rStyle w:val="2105pt"/>
              </w:rPr>
              <w:br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6CF" w:rsidRDefault="00B23F2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Определены объекты оценки</w:t>
            </w:r>
            <w:r>
              <w:rPr>
                <w:rStyle w:val="2105pt"/>
              </w:rPr>
              <w:br/>
              <w:t>ВСОКО в условиях внедрения</w:t>
            </w:r>
            <w:r>
              <w:rPr>
                <w:rStyle w:val="2105pt"/>
              </w:rPr>
              <w:br/>
              <w:t>обновленных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VI. Информационное обеспечение введения 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31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Информирование общественности</w:t>
            </w:r>
            <w:r>
              <w:rPr>
                <w:rStyle w:val="2105pt"/>
              </w:rPr>
              <w:br/>
              <w:t>о подготовке к переходу на</w:t>
            </w:r>
            <w:r>
              <w:rPr>
                <w:rStyle w:val="2105pt"/>
              </w:rPr>
              <w:br/>
              <w:t>ФОООП и реализации ФООП в</w:t>
            </w:r>
            <w:r>
              <w:rPr>
                <w:rStyle w:val="2105pt"/>
              </w:rPr>
              <w:br/>
              <w:t>гимназии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4" w:lineRule="exact"/>
              <w:ind w:right="140"/>
              <w:jc w:val="right"/>
            </w:pPr>
            <w:r>
              <w:rPr>
                <w:rStyle w:val="2105pt"/>
              </w:rPr>
              <w:t>Апрель 2023</w:t>
            </w:r>
            <w:r>
              <w:rPr>
                <w:rStyle w:val="2105pt"/>
              </w:rPr>
              <w:br/>
              <w:t>года, далее -</w:t>
            </w:r>
            <w:r>
              <w:rPr>
                <w:rStyle w:val="2105pt"/>
              </w:rPr>
              <w:br/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6CF" w:rsidRDefault="00B23F27" w:rsidP="00B23F2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  <w:ind w:left="160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Осознание обществом прав и</w:t>
            </w:r>
            <w:r>
              <w:rPr>
                <w:rStyle w:val="2105pt"/>
              </w:rPr>
              <w:br/>
              <w:t>возможностей, предоставляемых</w:t>
            </w:r>
            <w:r>
              <w:rPr>
                <w:rStyle w:val="2105pt"/>
              </w:rPr>
              <w:br/>
              <w:t>системой образования</w:t>
            </w:r>
            <w:r>
              <w:rPr>
                <w:rStyle w:val="2105pt"/>
              </w:rPr>
              <w:br/>
              <w:t>Российской Федерации</w:t>
            </w:r>
            <w:r>
              <w:rPr>
                <w:rStyle w:val="2105pt"/>
              </w:rPr>
              <w:br/>
              <w:t xml:space="preserve">гражданам при </w:t>
            </w:r>
            <w:r>
              <w:rPr>
                <w:rStyle w:val="2105pt"/>
              </w:rPr>
              <w:t>реализации</w:t>
            </w:r>
            <w:r>
              <w:rPr>
                <w:rStyle w:val="2105pt"/>
              </w:rPr>
              <w:br/>
              <w:t>ФООП</w:t>
            </w:r>
          </w:p>
        </w:tc>
      </w:tr>
      <w:tr w:rsidR="00F706CF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32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E37507" w:rsidP="002E5AE8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  <w:ind w:right="130"/>
              <w:jc w:val="both"/>
            </w:pPr>
            <w:r>
              <w:rPr>
                <w:rStyle w:val="2105pt"/>
              </w:rPr>
              <w:t>Наполнение актуальной</w:t>
            </w:r>
            <w:r>
              <w:rPr>
                <w:rStyle w:val="2105pt"/>
              </w:rPr>
              <w:br/>
              <w:t>информацией раздела</w:t>
            </w:r>
            <w:r>
              <w:rPr>
                <w:rStyle w:val="2105pt"/>
              </w:rPr>
              <w:br/>
              <w:t>«Обновленные ФГОС НОО, ООО,</w:t>
            </w:r>
            <w:r>
              <w:rPr>
                <w:rStyle w:val="2105pt"/>
              </w:rPr>
              <w:br/>
              <w:t>СОО» на сайте гимназии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4" w:lineRule="exact"/>
              <w:ind w:right="140"/>
              <w:jc w:val="right"/>
            </w:pPr>
            <w:r>
              <w:rPr>
                <w:rStyle w:val="2105pt"/>
              </w:rPr>
              <w:t>Апрель 2023</w:t>
            </w:r>
            <w:r>
              <w:rPr>
                <w:rStyle w:val="2105pt"/>
              </w:rPr>
              <w:br/>
              <w:t>года, далее -</w:t>
            </w:r>
            <w:r>
              <w:rPr>
                <w:rStyle w:val="2105pt"/>
              </w:rPr>
              <w:br/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6CF" w:rsidRDefault="00B23F27" w:rsidP="00B23F2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2105pt"/>
              </w:rPr>
              <w:t>Тунда</w:t>
            </w:r>
            <w:proofErr w:type="spellEnd"/>
            <w:r>
              <w:rPr>
                <w:rStyle w:val="2105pt"/>
              </w:rPr>
              <w:t xml:space="preserve"> Е.Н., </w:t>
            </w:r>
            <w:proofErr w:type="spellStart"/>
            <w:r>
              <w:rPr>
                <w:rStyle w:val="2105pt"/>
              </w:rPr>
              <w:t>Каретникова</w:t>
            </w:r>
            <w:proofErr w:type="spellEnd"/>
            <w:r>
              <w:rPr>
                <w:rStyle w:val="2105pt"/>
              </w:rPr>
              <w:t xml:space="preserve"> Г.А., </w:t>
            </w:r>
            <w:proofErr w:type="spellStart"/>
            <w:r>
              <w:rPr>
                <w:rStyle w:val="2105pt"/>
              </w:rPr>
              <w:t>Журко</w:t>
            </w:r>
            <w:proofErr w:type="spellEnd"/>
            <w:r>
              <w:rPr>
                <w:rStyle w:val="2105pt"/>
              </w:rPr>
              <w:t xml:space="preserve"> Н.Д., </w:t>
            </w:r>
            <w:proofErr w:type="spellStart"/>
            <w:r>
              <w:rPr>
                <w:rStyle w:val="2105pt"/>
              </w:rPr>
              <w:t>Ецлова</w:t>
            </w:r>
            <w:proofErr w:type="spellEnd"/>
            <w:r>
              <w:rPr>
                <w:rStyle w:val="2105pt"/>
              </w:rPr>
              <w:t xml:space="preserve"> Л.А., </w:t>
            </w:r>
            <w:proofErr w:type="spellStart"/>
            <w:r>
              <w:rPr>
                <w:rStyle w:val="2105pt"/>
              </w:rPr>
              <w:t>Далингер</w:t>
            </w:r>
            <w:proofErr w:type="spellEnd"/>
            <w:r>
              <w:rPr>
                <w:rStyle w:val="2105pt"/>
              </w:rPr>
              <w:t xml:space="preserve"> А.Л.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6CF" w:rsidRDefault="00E37507">
            <w:pPr>
              <w:pStyle w:val="20"/>
              <w:framePr w:w="10646" w:h="5942" w:wrap="none" w:vAnchor="page" w:hAnchor="page" w:x="840" w:y="707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Организация размещения</w:t>
            </w:r>
            <w:r>
              <w:rPr>
                <w:rStyle w:val="2105pt"/>
              </w:rPr>
              <w:br/>
              <w:t xml:space="preserve">актуальной </w:t>
            </w:r>
            <w:r>
              <w:rPr>
                <w:rStyle w:val="2105pt"/>
              </w:rPr>
              <w:t>информации для</w:t>
            </w:r>
            <w:r>
              <w:rPr>
                <w:rStyle w:val="2105pt"/>
              </w:rPr>
              <w:br/>
              <w:t>всех участников</w:t>
            </w:r>
            <w:r>
              <w:rPr>
                <w:rStyle w:val="2105pt"/>
              </w:rPr>
              <w:br/>
              <w:t>образовательных отношений по</w:t>
            </w:r>
            <w:r>
              <w:rPr>
                <w:rStyle w:val="2105pt"/>
              </w:rPr>
              <w:br/>
              <w:t>вопросам введения ФООП</w:t>
            </w:r>
          </w:p>
        </w:tc>
      </w:tr>
    </w:tbl>
    <w:p w:rsidR="00F706CF" w:rsidRDefault="00F706CF">
      <w:pPr>
        <w:rPr>
          <w:sz w:val="2"/>
          <w:szCs w:val="2"/>
        </w:rPr>
      </w:pPr>
    </w:p>
    <w:sectPr w:rsidR="00F706CF" w:rsidSect="00F706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07" w:rsidRDefault="00E37507" w:rsidP="00F706CF">
      <w:r>
        <w:separator/>
      </w:r>
    </w:p>
  </w:endnote>
  <w:endnote w:type="continuationSeparator" w:id="0">
    <w:p w:rsidR="00E37507" w:rsidRDefault="00E37507" w:rsidP="00F7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07" w:rsidRDefault="00E37507"/>
  </w:footnote>
  <w:footnote w:type="continuationSeparator" w:id="0">
    <w:p w:rsidR="00E37507" w:rsidRDefault="00E375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706CF"/>
    <w:rsid w:val="002E5AE8"/>
    <w:rsid w:val="00B23F27"/>
    <w:rsid w:val="00E37507"/>
    <w:rsid w:val="00F7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6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6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7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7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sid w:val="00F706C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06C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706CF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Data1_4</dc:creator>
  <cp:lastModifiedBy>Завуч по НМР</cp:lastModifiedBy>
  <cp:revision>2</cp:revision>
  <cp:lastPrinted>2023-05-17T05:45:00Z</cp:lastPrinted>
  <dcterms:created xsi:type="dcterms:W3CDTF">2023-05-17T05:46:00Z</dcterms:created>
  <dcterms:modified xsi:type="dcterms:W3CDTF">2023-05-17T05:46:00Z</dcterms:modified>
</cp:coreProperties>
</file>