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57" w:rsidRPr="002916F2" w:rsidRDefault="00405557" w:rsidP="0040555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405557" w:rsidRPr="002916F2" w:rsidRDefault="00405557" w:rsidP="0040555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5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A766EE" w:rsidRPr="00A766EE" w:rsidRDefault="00A766EE" w:rsidP="00A766EE">
      <w:pPr>
        <w:spacing w:after="0" w:line="240" w:lineRule="auto"/>
        <w:jc w:val="center"/>
        <w:rPr>
          <w:sz w:val="28"/>
        </w:rPr>
      </w:pPr>
    </w:p>
    <w:p w:rsidR="003B0E5C" w:rsidRDefault="003B0E5C" w:rsidP="003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по истории в 8б классе осенью 2022 года (КИМ 7 класса).</w:t>
      </w:r>
    </w:p>
    <w:p w:rsidR="003B0E5C" w:rsidRDefault="003B0E5C" w:rsidP="003B0E5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3B0E5C" w:rsidRPr="00B6127C" w:rsidRDefault="003B0E5C" w:rsidP="003B0E5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5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3B0E5C" w:rsidRPr="007F1DA5" w:rsidRDefault="003B0E5C" w:rsidP="003B0E5C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3B0E5C" w:rsidRPr="0034188F" w:rsidRDefault="003B0E5C" w:rsidP="003B0E5C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3B0E5C" w:rsidRDefault="00A766EE" w:rsidP="003B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  <w:r w:rsidR="003B0E5C">
        <w:rPr>
          <w:rFonts w:ascii="Times New Roman" w:eastAsia="Times New Roman" w:hAnsi="Times New Roman"/>
          <w:b/>
          <w:sz w:val="24"/>
          <w:szCs w:val="24"/>
          <w:lang w:eastAsia="ru-RU"/>
        </w:rPr>
        <w:t>по истории в 8б классе осенью 2022 года (КИМ 7 класса).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1.Назначение всероссийской проверочной работы</w:t>
      </w:r>
      <w:r w:rsidRPr="00A766EE">
        <w:rPr>
          <w:rFonts w:ascii="Times New Roman" w:hAnsi="Times New Roman" w:cs="Times New Roman"/>
          <w:sz w:val="24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истории – оценить качество общеобразовательной подготовки по истории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A766EE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результатов обучения, в том числе овладение </w:t>
      </w:r>
      <w:proofErr w:type="spellStart"/>
      <w:r w:rsidRPr="00A766EE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A766EE">
        <w:rPr>
          <w:rFonts w:ascii="Times New Roman" w:hAnsi="Times New Roman" w:cs="Times New Roman"/>
          <w:sz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 w:rsidRPr="00A766EE">
        <w:rPr>
          <w:rFonts w:ascii="Times New Roman" w:hAnsi="Times New Roman" w:cs="Times New Roman"/>
          <w:b/>
          <w:sz w:val="24"/>
        </w:rPr>
        <w:t>Документы, определяющие содержание проверочной работы</w:t>
      </w:r>
      <w:r w:rsidRPr="00A766EE">
        <w:rPr>
          <w:rFonts w:ascii="Times New Roman" w:hAnsi="Times New Roman" w:cs="Times New Roman"/>
          <w:sz w:val="24"/>
        </w:rPr>
        <w:t xml:space="preserve"> 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A766EE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1/15)), Историко-культурного стандарта, являющегося частью Концепции нового учебно-методического комплекса по отечественной истории, и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 содержания учебников, включенны</w:t>
      </w:r>
      <w:r w:rsidR="003B0E5C">
        <w:rPr>
          <w:rFonts w:ascii="Times New Roman" w:hAnsi="Times New Roman" w:cs="Times New Roman"/>
          <w:sz w:val="24"/>
        </w:rPr>
        <w:t>х в Федеральный перечень на 2022/23</w:t>
      </w:r>
      <w:r w:rsidRPr="00A766EE">
        <w:rPr>
          <w:rFonts w:ascii="Times New Roman" w:hAnsi="Times New Roman" w:cs="Times New Roman"/>
          <w:sz w:val="24"/>
        </w:rPr>
        <w:t xml:space="preserve"> учебный год.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lastRenderedPageBreak/>
        <w:t xml:space="preserve">3. Подходы к отбору содержания, разработке структуры проверочной работы </w:t>
      </w:r>
      <w:r w:rsidRPr="00A766EE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A766EE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766EE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A766EE">
        <w:rPr>
          <w:rFonts w:ascii="Times New Roman" w:hAnsi="Times New Roman" w:cs="Times New Roman"/>
          <w:sz w:val="24"/>
        </w:rPr>
        <w:t>уровневом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A766E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результаты, в том числе уровень </w:t>
      </w:r>
      <w:proofErr w:type="spellStart"/>
      <w:r w:rsidRPr="00A766E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766EE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A766E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66EE">
        <w:rPr>
          <w:rFonts w:ascii="Times New Roman" w:hAnsi="Times New Roman" w:cs="Times New Roman"/>
          <w:sz w:val="24"/>
        </w:rPr>
        <w:t>следующих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 УУД. Регулятивные действия: целеполагание, планирование, контроль и коррекция, </w:t>
      </w:r>
      <w:proofErr w:type="spellStart"/>
      <w:r w:rsidRPr="00A766EE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766EE">
        <w:rPr>
          <w:rFonts w:ascii="Times New Roman" w:hAnsi="Times New Roman" w:cs="Times New Roman"/>
          <w:sz w:val="24"/>
        </w:rPr>
        <w:t>Общеучебные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чтение;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Проверочная работа нацелена на выявление овладения школьниками: базовыми историческими знаниями; опытом применения </w:t>
      </w:r>
      <w:proofErr w:type="spellStart"/>
      <w:r w:rsidRPr="00A766EE">
        <w:rPr>
          <w:rFonts w:ascii="Times New Roman" w:hAnsi="Times New Roman" w:cs="Times New Roman"/>
          <w:sz w:val="24"/>
        </w:rPr>
        <w:t>историкокультурного</w:t>
      </w:r>
      <w:proofErr w:type="spellEnd"/>
      <w:r w:rsidRPr="00A766EE">
        <w:rPr>
          <w:rFonts w:ascii="Times New Roman" w:hAnsi="Times New Roman" w:cs="Times New Roman"/>
          <w:sz w:val="24"/>
        </w:rPr>
        <w:t xml:space="preserve">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7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края. </w:t>
      </w:r>
      <w:proofErr w:type="gramStart"/>
      <w:r w:rsidRPr="00A766EE">
        <w:rPr>
          <w:rFonts w:ascii="Times New Roman" w:hAnsi="Times New Roman" w:cs="Times New Roman"/>
          <w:sz w:val="24"/>
        </w:rPr>
        <w:t xml:space="preserve">Тексты заданий в КИМ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 </w:t>
      </w:r>
      <w:proofErr w:type="gramEnd"/>
    </w:p>
    <w:p w:rsidR="00C53421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4. Структура проверочной работы</w:t>
      </w:r>
      <w:r w:rsidRPr="00A766EE">
        <w:rPr>
          <w:rFonts w:ascii="Times New Roman" w:hAnsi="Times New Roman" w:cs="Times New Roman"/>
          <w:sz w:val="24"/>
        </w:rPr>
        <w:t xml:space="preserve"> Работа состоит из </w:t>
      </w:r>
      <w:r w:rsidR="003B0E5C">
        <w:rPr>
          <w:rFonts w:ascii="Times New Roman" w:hAnsi="Times New Roman" w:cs="Times New Roman"/>
          <w:sz w:val="24"/>
        </w:rPr>
        <w:t xml:space="preserve">9 </w:t>
      </w:r>
      <w:r w:rsidRPr="00A766EE">
        <w:rPr>
          <w:rFonts w:ascii="Times New Roman" w:hAnsi="Times New Roman" w:cs="Times New Roman"/>
          <w:sz w:val="24"/>
        </w:rPr>
        <w:t>заданий. Ответами к заданиям 1, 2, 4, 6 и 7 являются цифра, последовательность цифр или слово (словосочетание). Задания 3, 8–</w:t>
      </w:r>
      <w:r w:rsidR="003B0E5C">
        <w:rPr>
          <w:rFonts w:ascii="Times New Roman" w:hAnsi="Times New Roman" w:cs="Times New Roman"/>
          <w:sz w:val="24"/>
        </w:rPr>
        <w:t>9</w:t>
      </w:r>
      <w:r w:rsidRPr="00A766EE">
        <w:rPr>
          <w:rFonts w:ascii="Times New Roman" w:hAnsi="Times New Roman" w:cs="Times New Roman"/>
          <w:sz w:val="24"/>
        </w:rPr>
        <w:t xml:space="preserve"> требуют развернутого ответа</w:t>
      </w:r>
      <w:r w:rsidR="003B0E5C">
        <w:rPr>
          <w:rFonts w:ascii="Times New Roman" w:hAnsi="Times New Roman" w:cs="Times New Roman"/>
          <w:sz w:val="24"/>
        </w:rPr>
        <w:t>.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5.Типы заданий, сценарии выполнения</w:t>
      </w:r>
      <w:r w:rsidRPr="00A766EE">
        <w:rPr>
          <w:rFonts w:ascii="Times New Roman" w:hAnsi="Times New Roman" w:cs="Times New Roman"/>
          <w:sz w:val="24"/>
        </w:rPr>
        <w:t xml:space="preserve"> </w:t>
      </w:r>
      <w:r w:rsidRPr="00A766EE">
        <w:rPr>
          <w:rFonts w:ascii="Times New Roman" w:hAnsi="Times New Roman" w:cs="Times New Roman"/>
          <w:b/>
          <w:sz w:val="24"/>
        </w:rPr>
        <w:t>заданий</w:t>
      </w:r>
      <w:r w:rsidRPr="00A766EE">
        <w:rPr>
          <w:rFonts w:ascii="Times New Roman" w:hAnsi="Times New Roman" w:cs="Times New Roman"/>
          <w:sz w:val="24"/>
        </w:rPr>
        <w:t xml:space="preserve">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Задание 1</w:t>
      </w:r>
      <w:r w:rsidRPr="00A766EE">
        <w:rPr>
          <w:rFonts w:ascii="Times New Roman" w:hAnsi="Times New Roman" w:cs="Times New Roman"/>
          <w:sz w:val="24"/>
        </w:rPr>
        <w:t xml:space="preserve">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Задание 2</w:t>
      </w:r>
      <w:r w:rsidRPr="00A766EE">
        <w:rPr>
          <w:rFonts w:ascii="Times New Roman" w:hAnsi="Times New Roman" w:cs="Times New Roman"/>
          <w:sz w:val="24"/>
        </w:rPr>
        <w:t xml:space="preserve"> нацелено на проверку знания исторической терминологии (необходимо написать термин по данному определению понятия). </w:t>
      </w:r>
      <w:r w:rsidRPr="00A766EE">
        <w:rPr>
          <w:rFonts w:ascii="Times New Roman" w:hAnsi="Times New Roman" w:cs="Times New Roman"/>
          <w:b/>
          <w:sz w:val="24"/>
        </w:rPr>
        <w:t>Задание 3</w:t>
      </w:r>
      <w:r w:rsidRPr="00A766EE">
        <w:rPr>
          <w:rFonts w:ascii="Times New Roman" w:hAnsi="Times New Roman" w:cs="Times New Roman"/>
          <w:sz w:val="24"/>
        </w:rPr>
        <w:t xml:space="preserve">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Задание 4</w:t>
      </w:r>
      <w:r w:rsidRPr="00A766EE">
        <w:rPr>
          <w:rFonts w:ascii="Times New Roman" w:hAnsi="Times New Roman" w:cs="Times New Roman"/>
          <w:sz w:val="24"/>
        </w:rPr>
        <w:t xml:space="preserve"> нацелено на проверку умения проводить атрибуцию исторической карты.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Задание 5</w:t>
      </w:r>
      <w:r w:rsidRPr="00A766EE">
        <w:rPr>
          <w:rFonts w:ascii="Times New Roman" w:hAnsi="Times New Roman" w:cs="Times New Roman"/>
          <w:sz w:val="24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lastRenderedPageBreak/>
        <w:t>Задания 6 и 7</w:t>
      </w:r>
      <w:r w:rsidRPr="00A766EE">
        <w:rPr>
          <w:rFonts w:ascii="Times New Roman" w:hAnsi="Times New Roman" w:cs="Times New Roman"/>
          <w:sz w:val="24"/>
        </w:rPr>
        <w:t xml:space="preserve"> нацелены на проверку </w:t>
      </w:r>
      <w:proofErr w:type="gramStart"/>
      <w:r w:rsidRPr="00A766EE">
        <w:rPr>
          <w:rFonts w:ascii="Times New Roman" w:hAnsi="Times New Roman" w:cs="Times New Roman"/>
          <w:sz w:val="24"/>
        </w:rPr>
        <w:t>знания фактов истории культуры России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В задании 7 требуется указать памятник культуры по указанному в задании критерию.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В задании 8</w:t>
      </w:r>
      <w:r w:rsidRPr="00A766EE">
        <w:rPr>
          <w:rFonts w:ascii="Times New Roman" w:hAnsi="Times New Roman" w:cs="Times New Roman"/>
          <w:sz w:val="24"/>
        </w:rPr>
        <w:t xml:space="preserve"> требуется сопоставить по времени события истории России и события истории зарубежных стран. </w:t>
      </w:r>
    </w:p>
    <w:p w:rsidR="00A766EE" w:rsidRDefault="00A766EE">
      <w:pPr>
        <w:rPr>
          <w:rFonts w:ascii="Times New Roman" w:hAnsi="Times New Roman" w:cs="Times New Roman"/>
          <w:sz w:val="24"/>
        </w:rPr>
      </w:pPr>
      <w:r w:rsidRPr="00A766EE">
        <w:rPr>
          <w:rFonts w:ascii="Times New Roman" w:hAnsi="Times New Roman" w:cs="Times New Roman"/>
          <w:b/>
          <w:sz w:val="24"/>
        </w:rPr>
        <w:t>Задание 9</w:t>
      </w:r>
      <w:r w:rsidRPr="00A766EE">
        <w:rPr>
          <w:rFonts w:ascii="Times New Roman" w:hAnsi="Times New Roman" w:cs="Times New Roman"/>
          <w:sz w:val="24"/>
        </w:rPr>
        <w:t xml:space="preserve"> предполагает проверку владения простейшими приёмами аргументации. Необходимо выбрать из списка исторический факт, который можно использовать для </w:t>
      </w:r>
      <w:proofErr w:type="gramStart"/>
      <w:r w:rsidRPr="00A766EE">
        <w:rPr>
          <w:rFonts w:ascii="Times New Roman" w:hAnsi="Times New Roman" w:cs="Times New Roman"/>
          <w:sz w:val="24"/>
        </w:rPr>
        <w:t>аргументации</w:t>
      </w:r>
      <w:proofErr w:type="gramEnd"/>
      <w:r w:rsidRPr="00A766EE">
        <w:rPr>
          <w:rFonts w:ascii="Times New Roman" w:hAnsi="Times New Roman" w:cs="Times New Roman"/>
          <w:sz w:val="24"/>
        </w:rPr>
        <w:t xml:space="preserve"> данной в задании точки зрения и объяснить, как с помощью выбранного факта можно аргументировать эту точку зрения. </w:t>
      </w:r>
    </w:p>
    <w:p w:rsidR="00646365" w:rsidRPr="00646365" w:rsidRDefault="00646365" w:rsidP="006463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4861"/>
        <w:gridCol w:w="1941"/>
        <w:gridCol w:w="1940"/>
        <w:gridCol w:w="1940"/>
      </w:tblGrid>
      <w:tr w:rsidR="003B0E5C" w:rsidRPr="003B0E5C" w:rsidTr="003B0E5C">
        <w:trPr>
          <w:trHeight w:val="12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3B0E5C" w:rsidRPr="003B0E5C" w:rsidTr="003B0E5C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8928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115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B0E5C" w:rsidRPr="003B0E5C" w:rsidTr="003B0E5C">
        <w:trPr>
          <w:trHeight w:val="24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78,95</w:t>
            </w:r>
          </w:p>
        </w:tc>
      </w:tr>
      <w:tr w:rsidR="003B0E5C" w:rsidRPr="003B0E5C" w:rsidTr="003B0E5C">
        <w:trPr>
          <w:trHeight w:val="3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89,47</w:t>
            </w:r>
          </w:p>
        </w:tc>
      </w:tr>
      <w:tr w:rsidR="003B0E5C" w:rsidRPr="003B0E5C" w:rsidTr="003B0E5C">
        <w:trPr>
          <w:trHeight w:val="30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3. Смысловое чтение.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3B0E5C" w:rsidRPr="003B0E5C" w:rsidTr="003B0E5C">
        <w:trPr>
          <w:trHeight w:val="3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78,95</w:t>
            </w:r>
          </w:p>
        </w:tc>
      </w:tr>
      <w:tr w:rsidR="003B0E5C" w:rsidRPr="003B0E5C" w:rsidTr="003B0E5C">
        <w:trPr>
          <w:trHeight w:val="3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63,16</w:t>
            </w:r>
          </w:p>
        </w:tc>
      </w:tr>
      <w:tr w:rsidR="003B0E5C" w:rsidRPr="003B0E5C" w:rsidTr="003B0E5C">
        <w:trPr>
          <w:trHeight w:val="3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</w:tr>
      <w:tr w:rsidR="003B0E5C" w:rsidRPr="003B0E5C" w:rsidTr="003B0E5C">
        <w:trPr>
          <w:trHeight w:val="3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7. 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</w:tr>
      <w:tr w:rsidR="003B0E5C" w:rsidRPr="003B0E5C" w:rsidTr="003B0E5C">
        <w:trPr>
          <w:trHeight w:val="30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</w:t>
            </w:r>
          </w:p>
        </w:tc>
      </w:tr>
      <w:tr w:rsidR="003B0E5C" w:rsidRPr="003B0E5C" w:rsidTr="003B0E5C">
        <w:trPr>
          <w:trHeight w:val="36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цивилизационного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гражданской, </w:t>
            </w: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этно-национальной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социальной, культурной самоидентификации личности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5C" w:rsidRPr="003B0E5C" w:rsidRDefault="003B0E5C" w:rsidP="003B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</w:tr>
    </w:tbl>
    <w:p w:rsidR="003B0E5C" w:rsidRDefault="003B0E5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365" w:rsidRDefault="00646365">
      <w:pPr>
        <w:rPr>
          <w:rFonts w:ascii="Times New Roman" w:hAnsi="Times New Roman" w:cs="Times New Roman"/>
          <w:sz w:val="24"/>
        </w:rPr>
      </w:pPr>
      <w:r w:rsidRPr="008D6B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Проводя анализ планируемых результатов, то можно выявить, что наблюдается дефицит уровня </w:t>
      </w:r>
      <w:proofErr w:type="spellStart"/>
      <w:r w:rsidRPr="008D6B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6B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результатов в 9 заданиях, что требует </w:t>
      </w:r>
      <w:r w:rsidRPr="00A766EE">
        <w:rPr>
          <w:rFonts w:ascii="Times New Roman" w:hAnsi="Times New Roman" w:cs="Times New Roman"/>
          <w:sz w:val="24"/>
        </w:rPr>
        <w:t>совершенствования методики преподавания истории</w:t>
      </w:r>
      <w:r>
        <w:rPr>
          <w:rFonts w:ascii="Times New Roman" w:hAnsi="Times New Roman" w:cs="Times New Roman"/>
          <w:sz w:val="24"/>
        </w:rPr>
        <w:t xml:space="preserve"> в данных классах. Наибольшие затруднения вызвали задания, которые проверяли формирование следующих умений:</w:t>
      </w:r>
    </w:p>
    <w:p w:rsidR="003B0E5C" w:rsidRDefault="00646365" w:rsidP="003B0E5C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</w:rPr>
        <w:t>-</w:t>
      </w:r>
      <w:r w:rsidRPr="00646365">
        <w:rPr>
          <w:rFonts w:ascii="Times New Roman" w:hAnsi="Times New Roman" w:cs="Times New Roman"/>
          <w:sz w:val="24"/>
        </w:rPr>
        <w:t xml:space="preserve"> </w:t>
      </w:r>
      <w:r w:rsidR="003B0E5C"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="003B0E5C" w:rsidRPr="003B0E5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B0E5C"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3B0E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0E5C" w:rsidRDefault="003B0E5C" w:rsidP="003B0E5C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0E5C" w:rsidRDefault="003B0E5C" w:rsidP="003B0E5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645" w:rsidRPr="002B6ABB" w:rsidRDefault="00554645" w:rsidP="003B0E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3"/>
        <w:tblW w:w="5000" w:type="pct"/>
        <w:tblLook w:val="04A0"/>
      </w:tblPr>
      <w:tblGrid>
        <w:gridCol w:w="4466"/>
        <w:gridCol w:w="2647"/>
        <w:gridCol w:w="955"/>
        <w:gridCol w:w="872"/>
        <w:gridCol w:w="872"/>
        <w:gridCol w:w="870"/>
      </w:tblGrid>
      <w:tr w:rsidR="003B0E5C" w:rsidRPr="00554645" w:rsidTr="003B0E5C">
        <w:trPr>
          <w:trHeight w:val="300"/>
        </w:trPr>
        <w:tc>
          <w:tcPr>
            <w:tcW w:w="2090" w:type="pct"/>
            <w:noWrap/>
            <w:hideMark/>
          </w:tcPr>
          <w:p w:rsidR="003B0E5C" w:rsidRPr="00554645" w:rsidRDefault="003B0E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Группы участников</w:t>
            </w:r>
          </w:p>
        </w:tc>
        <w:tc>
          <w:tcPr>
            <w:tcW w:w="1239" w:type="pct"/>
            <w:noWrap/>
            <w:hideMark/>
          </w:tcPr>
          <w:p w:rsidR="003B0E5C" w:rsidRPr="00554645" w:rsidRDefault="003B0E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Кол-во участников</w:t>
            </w:r>
          </w:p>
        </w:tc>
        <w:tc>
          <w:tcPr>
            <w:tcW w:w="447" w:type="pct"/>
            <w:noWrap/>
            <w:hideMark/>
          </w:tcPr>
          <w:p w:rsidR="003B0E5C" w:rsidRPr="00554645" w:rsidRDefault="003B0E5C" w:rsidP="0055464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08" w:type="pct"/>
            <w:noWrap/>
            <w:hideMark/>
          </w:tcPr>
          <w:p w:rsidR="003B0E5C" w:rsidRPr="00554645" w:rsidRDefault="003B0E5C" w:rsidP="0055464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08" w:type="pct"/>
            <w:noWrap/>
            <w:hideMark/>
          </w:tcPr>
          <w:p w:rsidR="003B0E5C" w:rsidRPr="00554645" w:rsidRDefault="003B0E5C" w:rsidP="0055464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407" w:type="pct"/>
            <w:noWrap/>
            <w:hideMark/>
          </w:tcPr>
          <w:p w:rsidR="003B0E5C" w:rsidRPr="00554645" w:rsidRDefault="003B0E5C" w:rsidP="0055464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4645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3B0E5C" w:rsidRPr="00554645" w:rsidTr="003B0E5C">
        <w:trPr>
          <w:trHeight w:val="300"/>
        </w:trPr>
        <w:tc>
          <w:tcPr>
            <w:tcW w:w="2090" w:type="pct"/>
            <w:noWrap/>
            <w:hideMark/>
          </w:tcPr>
          <w:p w:rsidR="003B0E5C" w:rsidRPr="00554645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554645">
              <w:rPr>
                <w:rFonts w:ascii="Times New Roman" w:hAnsi="Times New Roman" w:cs="Times New Roman"/>
                <w:sz w:val="24"/>
              </w:rPr>
              <w:t>Омская обл.</w:t>
            </w:r>
          </w:p>
        </w:tc>
        <w:tc>
          <w:tcPr>
            <w:tcW w:w="1239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610970</w:t>
            </w:r>
          </w:p>
        </w:tc>
        <w:tc>
          <w:tcPr>
            <w:tcW w:w="447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7,31</w:t>
            </w:r>
          </w:p>
        </w:tc>
        <w:tc>
          <w:tcPr>
            <w:tcW w:w="408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42,89</w:t>
            </w:r>
          </w:p>
        </w:tc>
        <w:tc>
          <w:tcPr>
            <w:tcW w:w="408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36,68</w:t>
            </w:r>
          </w:p>
        </w:tc>
        <w:tc>
          <w:tcPr>
            <w:tcW w:w="407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13,12</w:t>
            </w:r>
          </w:p>
        </w:tc>
      </w:tr>
      <w:tr w:rsidR="003B0E5C" w:rsidRPr="00554645" w:rsidTr="003B0E5C">
        <w:trPr>
          <w:trHeight w:val="300"/>
        </w:trPr>
        <w:tc>
          <w:tcPr>
            <w:tcW w:w="2090" w:type="pct"/>
            <w:noWrap/>
            <w:hideMark/>
          </w:tcPr>
          <w:p w:rsidR="003B0E5C" w:rsidRPr="00554645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554645">
              <w:rPr>
                <w:rFonts w:ascii="Times New Roman" w:hAnsi="Times New Roman" w:cs="Times New Roman"/>
                <w:sz w:val="24"/>
              </w:rPr>
              <w:t>Черлакский муниципальный район</w:t>
            </w:r>
          </w:p>
        </w:tc>
        <w:tc>
          <w:tcPr>
            <w:tcW w:w="1239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8928</w:t>
            </w:r>
          </w:p>
        </w:tc>
        <w:tc>
          <w:tcPr>
            <w:tcW w:w="447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5,73</w:t>
            </w:r>
          </w:p>
        </w:tc>
        <w:tc>
          <w:tcPr>
            <w:tcW w:w="408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43,48</w:t>
            </w:r>
          </w:p>
        </w:tc>
        <w:tc>
          <w:tcPr>
            <w:tcW w:w="408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37,69</w:t>
            </w:r>
          </w:p>
        </w:tc>
        <w:tc>
          <w:tcPr>
            <w:tcW w:w="407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13,09</w:t>
            </w:r>
          </w:p>
        </w:tc>
      </w:tr>
      <w:tr w:rsidR="003B0E5C" w:rsidRPr="00554645" w:rsidTr="003B0E5C">
        <w:trPr>
          <w:trHeight w:val="300"/>
        </w:trPr>
        <w:tc>
          <w:tcPr>
            <w:tcW w:w="2090" w:type="pct"/>
            <w:noWrap/>
            <w:hideMark/>
          </w:tcPr>
          <w:p w:rsidR="003B0E5C" w:rsidRPr="00554645" w:rsidRDefault="003B0E5C" w:rsidP="00405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1239" w:type="pct"/>
            <w:noWrap/>
            <w:vAlign w:val="bottom"/>
            <w:hideMark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47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408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42,61</w:t>
            </w:r>
          </w:p>
        </w:tc>
        <w:tc>
          <w:tcPr>
            <w:tcW w:w="408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07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</w:tbl>
    <w:p w:rsidR="00405557" w:rsidRDefault="00405557" w:rsidP="00CE3FE4">
      <w:pPr>
        <w:rPr>
          <w:rFonts w:ascii="Times New Roman" w:hAnsi="Times New Roman" w:cs="Times New Roman"/>
          <w:b/>
        </w:rPr>
      </w:pPr>
    </w:p>
    <w:p w:rsidR="00CE3FE4" w:rsidRPr="00CE3FE4" w:rsidRDefault="00CE3FE4" w:rsidP="00CE3FE4">
      <w:pPr>
        <w:rPr>
          <w:rFonts w:ascii="Times New Roman" w:hAnsi="Times New Roman" w:cs="Times New Roman"/>
          <w:b/>
        </w:rPr>
      </w:pPr>
      <w:r w:rsidRPr="00CE3FE4">
        <w:rPr>
          <w:rFonts w:ascii="Times New Roman" w:hAnsi="Times New Roman" w:cs="Times New Roman"/>
          <w:b/>
        </w:rPr>
        <w:t>Динамика результатов ВПР  по истории</w:t>
      </w:r>
    </w:p>
    <w:tbl>
      <w:tblPr>
        <w:tblStyle w:val="a3"/>
        <w:tblW w:w="5000" w:type="pct"/>
        <w:tblLook w:val="04A0"/>
      </w:tblPr>
      <w:tblGrid>
        <w:gridCol w:w="6809"/>
        <w:gridCol w:w="1709"/>
        <w:gridCol w:w="2164"/>
      </w:tblGrid>
      <w:tr w:rsidR="007E6F84" w:rsidRPr="007E6F84" w:rsidTr="00405557">
        <w:trPr>
          <w:trHeight w:val="300"/>
        </w:trPr>
        <w:tc>
          <w:tcPr>
            <w:tcW w:w="3187" w:type="pct"/>
            <w:noWrap/>
            <w:hideMark/>
          </w:tcPr>
          <w:p w:rsidR="007E6F84" w:rsidRPr="007E6F84" w:rsidRDefault="00405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Черлакская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гимназия»</w:t>
            </w:r>
          </w:p>
        </w:tc>
        <w:tc>
          <w:tcPr>
            <w:tcW w:w="800" w:type="pct"/>
            <w:noWrap/>
            <w:hideMark/>
          </w:tcPr>
          <w:p w:rsidR="007E6F84" w:rsidRPr="007E6F84" w:rsidRDefault="007E6F84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13" w:type="pct"/>
            <w:noWrap/>
            <w:hideMark/>
          </w:tcPr>
          <w:p w:rsidR="007E6F84" w:rsidRPr="007E6F84" w:rsidRDefault="007E6F84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B0E5C" w:rsidRPr="007E6F84" w:rsidTr="00405557">
        <w:trPr>
          <w:trHeight w:val="300"/>
        </w:trPr>
        <w:tc>
          <w:tcPr>
            <w:tcW w:w="3187" w:type="pct"/>
            <w:noWrap/>
            <w:hideMark/>
          </w:tcPr>
          <w:p w:rsidR="003B0E5C" w:rsidRPr="007E6F84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 xml:space="preserve">  Понизили (Отметка &lt; </w:t>
            </w:r>
            <w:proofErr w:type="gramStart"/>
            <w:r w:rsidRPr="007E6F84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7E6F84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800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13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3B0E5C" w:rsidRPr="007E6F84" w:rsidTr="00405557">
        <w:trPr>
          <w:trHeight w:val="300"/>
        </w:trPr>
        <w:tc>
          <w:tcPr>
            <w:tcW w:w="3187" w:type="pct"/>
            <w:noWrap/>
            <w:hideMark/>
          </w:tcPr>
          <w:p w:rsidR="003B0E5C" w:rsidRPr="007E6F84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800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13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42,11</w:t>
            </w:r>
          </w:p>
        </w:tc>
      </w:tr>
      <w:tr w:rsidR="003B0E5C" w:rsidRPr="007E6F84" w:rsidTr="00405557">
        <w:trPr>
          <w:trHeight w:val="300"/>
        </w:trPr>
        <w:tc>
          <w:tcPr>
            <w:tcW w:w="3187" w:type="pct"/>
            <w:noWrap/>
            <w:hideMark/>
          </w:tcPr>
          <w:p w:rsidR="003B0E5C" w:rsidRPr="007E6F84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 xml:space="preserve">  Повысили (Отметка &gt; </w:t>
            </w:r>
            <w:proofErr w:type="gramStart"/>
            <w:r w:rsidRPr="007E6F84">
              <w:rPr>
                <w:rFonts w:ascii="Times New Roman" w:hAnsi="Times New Roman" w:cs="Times New Roman"/>
                <w:sz w:val="24"/>
              </w:rPr>
              <w:t>Отметка</w:t>
            </w:r>
            <w:proofErr w:type="gramEnd"/>
            <w:r w:rsidRPr="007E6F84">
              <w:rPr>
                <w:rFonts w:ascii="Times New Roman" w:hAnsi="Times New Roman" w:cs="Times New Roman"/>
                <w:sz w:val="24"/>
              </w:rPr>
              <w:t xml:space="preserve"> по журналу) %</w:t>
            </w:r>
          </w:p>
        </w:tc>
        <w:tc>
          <w:tcPr>
            <w:tcW w:w="800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13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21,05</w:t>
            </w:r>
          </w:p>
        </w:tc>
      </w:tr>
      <w:tr w:rsidR="003B0E5C" w:rsidRPr="007E6F84" w:rsidTr="00405557">
        <w:trPr>
          <w:trHeight w:val="300"/>
        </w:trPr>
        <w:tc>
          <w:tcPr>
            <w:tcW w:w="3187" w:type="pct"/>
            <w:noWrap/>
            <w:hideMark/>
          </w:tcPr>
          <w:p w:rsidR="003B0E5C" w:rsidRPr="007E6F84" w:rsidRDefault="003B0E5C">
            <w:pPr>
              <w:rPr>
                <w:rFonts w:ascii="Times New Roman" w:hAnsi="Times New Roman" w:cs="Times New Roman"/>
                <w:sz w:val="24"/>
              </w:rPr>
            </w:pPr>
            <w:r w:rsidRPr="007E6F84">
              <w:rPr>
                <w:rFonts w:ascii="Times New Roman" w:hAnsi="Times New Roman" w:cs="Times New Roman"/>
                <w:sz w:val="24"/>
              </w:rPr>
              <w:t xml:space="preserve">  Всего</w:t>
            </w:r>
          </w:p>
        </w:tc>
        <w:tc>
          <w:tcPr>
            <w:tcW w:w="800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13" w:type="pct"/>
            <w:noWrap/>
            <w:vAlign w:val="bottom"/>
          </w:tcPr>
          <w:p w:rsidR="003B0E5C" w:rsidRDefault="003B0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7E6F84" w:rsidRPr="007E6F84" w:rsidRDefault="007E6F84" w:rsidP="007E6F84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E6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F84" w:rsidRPr="007E6F84" w:rsidRDefault="007E6F84" w:rsidP="007E6F84">
      <w:pPr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1. С ВПР по </w:t>
      </w:r>
      <w:r w:rsidR="003B0E5C">
        <w:rPr>
          <w:rFonts w:ascii="Times New Roman" w:hAnsi="Times New Roman" w:cs="Times New Roman"/>
          <w:sz w:val="24"/>
          <w:szCs w:val="24"/>
        </w:rPr>
        <w:t>истории в 8б</w:t>
      </w:r>
      <w:r w:rsidRPr="007E6F84">
        <w:rPr>
          <w:rFonts w:ascii="Times New Roman" w:hAnsi="Times New Roman" w:cs="Times New Roman"/>
          <w:sz w:val="24"/>
          <w:szCs w:val="24"/>
        </w:rPr>
        <w:t xml:space="preserve"> классе в 202</w:t>
      </w:r>
      <w:r w:rsidR="003B0E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не справились с работой </w:t>
      </w:r>
      <w:r w:rsidR="003B0E5C">
        <w:rPr>
          <w:rFonts w:ascii="Times New Roman" w:hAnsi="Times New Roman" w:cs="Times New Roman"/>
          <w:sz w:val="24"/>
          <w:szCs w:val="24"/>
        </w:rPr>
        <w:t>4.35</w:t>
      </w:r>
      <w:r w:rsidRPr="007E6F84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E6F84" w:rsidRPr="007E6F84" w:rsidRDefault="007E6F84" w:rsidP="007E6F84">
      <w:pPr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 2. У большинства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F84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3B0E5C" w:rsidRDefault="003B0E5C" w:rsidP="003B0E5C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6F84" w:rsidRPr="007E6F84" w:rsidRDefault="003B0E5C" w:rsidP="003B0E5C">
      <w:pPr>
        <w:rPr>
          <w:rFonts w:ascii="Times New Roman" w:hAnsi="Times New Roman" w:cs="Times New Roman"/>
          <w:b/>
          <w:sz w:val="24"/>
          <w:szCs w:val="24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F84" w:rsidRPr="007E6F84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7E6F84" w:rsidRPr="007E6F84" w:rsidRDefault="007E6F84" w:rsidP="007E6F8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7E6F84" w:rsidRPr="007E6F84" w:rsidRDefault="007E6F84" w:rsidP="007E6F8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E6F84">
        <w:rPr>
          <w:rFonts w:ascii="Times New Roman" w:hAnsi="Times New Roman" w:cs="Times New Roman"/>
          <w:sz w:val="24"/>
          <w:szCs w:val="24"/>
        </w:rPr>
        <w:t>Провести собеседование с учителем, обучающиеся которых показали низкие результаты, с целью выявления проблем и корректировке  дальнейших действий.</w:t>
      </w:r>
      <w:proofErr w:type="gramEnd"/>
    </w:p>
    <w:p w:rsidR="007E6F84" w:rsidRPr="007E6F84" w:rsidRDefault="007E6F84" w:rsidP="007E6F8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«история»</w:t>
      </w:r>
    </w:p>
    <w:p w:rsidR="007E6F84" w:rsidRDefault="007E6F84" w:rsidP="007E6F8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7E6F84" w:rsidRPr="007E6F84" w:rsidRDefault="007E6F84" w:rsidP="007E6F8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7E6F84" w:rsidRPr="007E6F84" w:rsidRDefault="007E6F84" w:rsidP="007E6F84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84">
        <w:rPr>
          <w:rFonts w:ascii="Times New Roman" w:hAnsi="Times New Roman" w:cs="Times New Roman"/>
          <w:b/>
          <w:sz w:val="24"/>
          <w:szCs w:val="24"/>
        </w:rPr>
        <w:t>Рекомендации учителю истории по исправлению выявленных проблем:</w:t>
      </w:r>
    </w:p>
    <w:p w:rsidR="007E6F84" w:rsidRPr="007E6F84" w:rsidRDefault="00405557" w:rsidP="007E6F8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6F84" w:rsidRPr="007E6F84">
        <w:rPr>
          <w:rFonts w:ascii="Times New Roman" w:hAnsi="Times New Roman" w:cs="Times New Roman"/>
          <w:sz w:val="24"/>
          <w:szCs w:val="24"/>
        </w:rPr>
        <w:t xml:space="preserve">ровести анализ результатов выполнения ВПР по истории  </w:t>
      </w:r>
      <w:proofErr w:type="gramStart"/>
      <w:r w:rsidR="007E6F84" w:rsidRPr="007E6F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6F84" w:rsidRPr="007E6F84">
        <w:rPr>
          <w:rFonts w:ascii="Times New Roman" w:hAnsi="Times New Roman" w:cs="Times New Roman"/>
          <w:sz w:val="24"/>
          <w:szCs w:val="24"/>
        </w:rPr>
        <w:t xml:space="preserve"> </w:t>
      </w:r>
      <w:r w:rsidR="006F6427">
        <w:rPr>
          <w:rFonts w:ascii="Times New Roman" w:hAnsi="Times New Roman" w:cs="Times New Roman"/>
          <w:sz w:val="24"/>
          <w:szCs w:val="24"/>
        </w:rPr>
        <w:t>8б класса в 2022</w:t>
      </w:r>
      <w:r w:rsidR="007E6F84" w:rsidRPr="007E6F84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7E6F84" w:rsidRPr="007E6F84" w:rsidRDefault="00405557" w:rsidP="007E6F8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6F84" w:rsidRPr="007E6F84">
        <w:rPr>
          <w:rFonts w:ascii="Times New Roman" w:hAnsi="Times New Roman" w:cs="Times New Roman"/>
          <w:sz w:val="24"/>
          <w:szCs w:val="24"/>
        </w:rPr>
        <w:t>чителю истории разработать коррекционные материалы по формированию основных умений и планируемых результатов.</w:t>
      </w:r>
    </w:p>
    <w:p w:rsidR="007E6F84" w:rsidRPr="007E6F84" w:rsidRDefault="007E6F84" w:rsidP="007E6F8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Учителю истории разработать индивидуальные образовательные маршруты для </w:t>
      </w:r>
      <w:proofErr w:type="gramStart"/>
      <w:r w:rsidRPr="007E6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F84">
        <w:rPr>
          <w:rFonts w:ascii="Times New Roman" w:hAnsi="Times New Roman" w:cs="Times New Roman"/>
          <w:sz w:val="24"/>
          <w:szCs w:val="24"/>
        </w:rPr>
        <w:t>, показавших низкие результаты.</w:t>
      </w:r>
    </w:p>
    <w:p w:rsidR="007E6F84" w:rsidRPr="007E6F84" w:rsidRDefault="007E6F84" w:rsidP="007E6F8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Эффективно использовать ресурсы информационной образовательной среды по предмету (ЭОР региональных и федеральных коллекций, электронные приложения и специальные </w:t>
      </w:r>
      <w:r w:rsidRPr="007E6F84">
        <w:rPr>
          <w:rFonts w:ascii="Times New Roman" w:hAnsi="Times New Roman" w:cs="Times New Roman"/>
          <w:sz w:val="24"/>
          <w:szCs w:val="24"/>
        </w:rPr>
        <w:lastRenderedPageBreak/>
        <w:t>учебные пособия к УМК, диагностические работы) для расширения возможностей работы с источниками информации на уроках;</w:t>
      </w:r>
    </w:p>
    <w:p w:rsidR="007E6F84" w:rsidRPr="007E6F84" w:rsidRDefault="007E6F84" w:rsidP="007E6F8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учителя.</w:t>
      </w:r>
    </w:p>
    <w:p w:rsidR="007E6F84" w:rsidRPr="007E6F84" w:rsidRDefault="007E6F84" w:rsidP="007E6F8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557" w:rsidRDefault="00405557" w:rsidP="0040555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46365" w:rsidRPr="00A766EE" w:rsidRDefault="007E6F84" w:rsidP="00405557">
      <w:pPr>
        <w:ind w:left="720"/>
        <w:contextualSpacing/>
        <w:rPr>
          <w:rFonts w:ascii="Times New Roman" w:hAnsi="Times New Roman" w:cs="Times New Roman"/>
          <w:sz w:val="24"/>
        </w:rPr>
      </w:pPr>
      <w:r w:rsidRPr="007E6F8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</w:t>
      </w:r>
      <w:r w:rsidR="00405557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405557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sectPr w:rsidR="00646365" w:rsidRPr="00A766EE" w:rsidSect="0040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CE"/>
    <w:rsid w:val="003B0E5C"/>
    <w:rsid w:val="00405557"/>
    <w:rsid w:val="00554645"/>
    <w:rsid w:val="00646365"/>
    <w:rsid w:val="006F6427"/>
    <w:rsid w:val="007858CE"/>
    <w:rsid w:val="0078679D"/>
    <w:rsid w:val="007B28D8"/>
    <w:rsid w:val="007E6F84"/>
    <w:rsid w:val="00A766EE"/>
    <w:rsid w:val="00C53421"/>
    <w:rsid w:val="00CE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D8"/>
  </w:style>
  <w:style w:type="paragraph" w:styleId="1">
    <w:name w:val="heading 1"/>
    <w:basedOn w:val="a"/>
    <w:link w:val="10"/>
    <w:uiPriority w:val="9"/>
    <w:qFormat/>
    <w:rsid w:val="003B0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64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E3F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555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40555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55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64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E3F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555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40555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55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3</cp:revision>
  <dcterms:created xsi:type="dcterms:W3CDTF">2021-11-04T10:54:00Z</dcterms:created>
  <dcterms:modified xsi:type="dcterms:W3CDTF">2022-12-19T07:14:00Z</dcterms:modified>
</cp:coreProperties>
</file>